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0993" w14:textId="77777777" w:rsidR="004515E6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Hlk177553707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449CB1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bookmarkEnd w:id="0"/>
          <w:p w14:paraId="08DB2F8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BBB5A28" w14:textId="4B7147C4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7EA3F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6643F4" w14:textId="19B3333F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027771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027771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143C0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E004CC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C8F3799" w14:textId="27508121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studij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54F4B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F3C4447" w14:textId="3F3154F0" w:rsidR="004B553E" w:rsidRPr="00FF1020" w:rsidRDefault="00A20B1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264E4FF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150738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6D9DDF" w14:textId="29323E54" w:rsidR="004B553E" w:rsidRPr="00FF1020" w:rsidRDefault="001802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4B553E" w:rsidRPr="00FF1020" w14:paraId="2940D25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5DF23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02333FB" w14:textId="2E29484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B1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041BA1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018DD68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96C220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461713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F3A4C4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D18C5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0021624" w14:textId="02D3A22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18147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5D59AE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EA3836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1F5D6B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9679AD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8DCD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0197CA" w14:textId="1246328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128EF3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A6DA164" w14:textId="2A67D4B4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AD54AB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39FA46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E73173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04FDA8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280271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38D8F7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ABA73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2398CC4" w14:textId="7C07CC4B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4DA1B1E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E4EEE31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514B2A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6169D3D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C9B0EA5" w14:textId="7C0EA440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F8626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8C63CB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8145349" w14:textId="64A6D7A9" w:rsidR="00453362" w:rsidRPr="00FF1020" w:rsidRDefault="008774B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ECBD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CC41876" w14:textId="40338DC5" w:rsidR="00453362" w:rsidRPr="00FF1020" w:rsidRDefault="008774B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19EB470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20FA68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5D75BAC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88C383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6568056" w14:textId="5C0878A6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2ED85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83C71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3B63DE" w14:textId="77777777" w:rsidR="00453362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Stari kampus, dv. 241</w:t>
            </w:r>
          </w:p>
          <w:p w14:paraId="1279EC2B" w14:textId="7DAAC64E" w:rsidR="008774BB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Srijeda 14-17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A65D8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0233D24" w14:textId="562A6153" w:rsidR="00453362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2DFBD97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27E0F6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EE0632" w14:textId="09FD6BCB" w:rsidR="00453362" w:rsidRPr="00FF1020" w:rsidRDefault="004761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8774BB">
              <w:rPr>
                <w:rFonts w:ascii="Merriweather" w:hAnsi="Merriweather" w:cs="Times New Roman"/>
                <w:sz w:val="18"/>
              </w:rPr>
              <w:t>. listopada 2o2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774B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F709B4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E020161" w14:textId="7BEC8DBE" w:rsidR="00453362" w:rsidRPr="00FF1020" w:rsidRDefault="00CD286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870DA9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. siječnja 202</w:t>
            </w:r>
            <w:r w:rsidR="00870DA9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EBFBF8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F39FD8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8718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2404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9C89849" w14:textId="03AAFA54" w:rsidR="00453362" w:rsidRPr="00FF1020" w:rsidRDefault="009464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CD2867">
              <w:rPr>
                <w:rFonts w:ascii="Merriweather" w:hAnsi="Merriweather" w:cs="Times New Roman"/>
                <w:sz w:val="18"/>
              </w:rPr>
              <w:t>rof. dr. sc. Miranda Levanat-Peričić</w:t>
            </w:r>
          </w:p>
        </w:tc>
      </w:tr>
      <w:tr w:rsidR="00453362" w:rsidRPr="00FF1020" w14:paraId="3F0D8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BF6F1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14EEF7" w14:textId="05C73A5D" w:rsidR="00453362" w:rsidRPr="00FF1020" w:rsidRDefault="00CD28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mlevanat@unizd.hr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20430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5B7964B" w14:textId="79118CC4" w:rsidR="00453362" w:rsidRPr="00FF1020" w:rsidRDefault="00556B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13-14 i 17-18</w:t>
            </w:r>
          </w:p>
        </w:tc>
      </w:tr>
      <w:tr w:rsidR="00453362" w:rsidRPr="00FF1020" w14:paraId="4E00DCC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656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DB9DD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22342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DCCFB28" w14:textId="03FDF2B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66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BCC3047" w14:textId="2C3C4A26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36512A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931B7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544F0E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DBB15C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42667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60DF2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95CEC4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E119D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2AA045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F76056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B71079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D3FD58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D5F524D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seminara studenti će moći: </w:t>
            </w:r>
          </w:p>
          <w:p w14:paraId="3CE51AE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 razlikovati versifikacijske sustave i opisati pripadajuće stalne oblike</w:t>
            </w:r>
          </w:p>
          <w:p w14:paraId="3C46F6D3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tipove klasifikacije književnosti i analizirati probleme na određenim razinama klasifikacije</w:t>
            </w:r>
          </w:p>
          <w:p w14:paraId="0977D8B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napraviti jednostavnu stilističku analizu na temelju prepoznavanja stilskih figura i tropa, odnosno razlikovanja pojedinih mikrostruktura opreke, ponavljanja, pojačavanja i prijenosa značenja</w:t>
            </w:r>
          </w:p>
          <w:p w14:paraId="55C2AD91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definirati temeljna stilska i strukturna obilježja književnopovijesnih razdoblja</w:t>
            </w:r>
          </w:p>
          <w:p w14:paraId="28896486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odnos književnoteorijske refleksije i književnopovijesnih pravaca, epoha i stilskih formacija</w:t>
            </w:r>
          </w:p>
          <w:p w14:paraId="39E24225" w14:textId="77777777" w:rsidR="00556B42" w:rsidRPr="00556B42" w:rsidRDefault="00556B42" w:rsidP="00556B42">
            <w:pPr>
              <w:jc w:val="both"/>
              <w:rPr>
                <w:rFonts w:ascii="Merriweather" w:hAnsi="Merriweather" w:cs="Arial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- definirati i objasniti temeljne pojmove određenih književnoteorijskih metoda </w:t>
            </w:r>
          </w:p>
          <w:p w14:paraId="34EE77A7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33BAFF4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A3C7E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8846B58" w14:textId="245D6ABF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opisati poetički status književnih formi u različitim književnim periodima i sustavima</w:t>
            </w:r>
          </w:p>
          <w:p w14:paraId="2B16DBC6" w14:textId="5B53EF00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temeljno nazivlje i teorijska znanja iz stilistike u analizi i vrednovanju</w:t>
            </w:r>
          </w:p>
          <w:p w14:paraId="26F9F560" w14:textId="77777777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književnoga i neknjiževnoga teksta</w:t>
            </w:r>
          </w:p>
          <w:p w14:paraId="5E47316D" w14:textId="541FA902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javno prezentirati sadržaj iz filologije</w:t>
            </w:r>
          </w:p>
          <w:p w14:paraId="6C3FFC5C" w14:textId="6A0DBEBA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metajezik i instrumentarij znanosti o književnosti</w:t>
            </w:r>
          </w:p>
          <w:p w14:paraId="6DC1467C" w14:textId="35C35363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razlikovati različite žanrovske pristupe književnim djelima (interpretacija, osvrt, kritika,</w:t>
            </w:r>
          </w:p>
          <w:p w14:paraId="7DC61906" w14:textId="2ABA06FF" w:rsidR="00310F9A" w:rsidRPr="00556B42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književnoznanstvena rasprava)</w:t>
            </w:r>
          </w:p>
        </w:tc>
      </w:tr>
      <w:tr w:rsidR="00FC2198" w:rsidRPr="00FF1020" w14:paraId="5DA9A90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E029A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F65B20B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0C568F3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0580719" w14:textId="4942ABA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C15153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FDC7FC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1DEA9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BBDE77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DD6E37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B6C4C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CC2C2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7C74EA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4213F20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A7F7C0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C5E45E" w14:textId="66AD227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208D17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7E0DC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71D18B" w14:textId="21A510D8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1809677" w14:textId="62A040C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D192C52" w14:textId="2E77133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C61E8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B718D7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FBC0AE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BFBEEB4" w14:textId="4BFFF37A" w:rsidR="00556B42" w:rsidRPr="00556B42" w:rsidRDefault="00556B42" w:rsidP="00556B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556B42">
              <w:rPr>
                <w:rFonts w:ascii="Merriweather" w:hAnsi="Merriweather" w:cs="Times New Roman"/>
                <w:sz w:val="18"/>
              </w:rPr>
              <w:t xml:space="preserve">Uvjeti za pristupanje ispitu su: prisutnost na nastavi </w:t>
            </w:r>
            <w:r w:rsidR="00041BA1">
              <w:rPr>
                <w:rFonts w:ascii="Merriweather" w:hAnsi="Merriweather" w:cs="Times New Roman"/>
                <w:sz w:val="18"/>
              </w:rPr>
              <w:t>sukladno Pravilniku o studiju i studiranju,</w:t>
            </w:r>
            <w:r w:rsidRPr="00556B42">
              <w:rPr>
                <w:rFonts w:ascii="Merriweather" w:hAnsi="Merriweather" w:cs="Times New Roman"/>
                <w:sz w:val="18"/>
              </w:rPr>
              <w:t xml:space="preserve"> održano usmeno izlaganje na seminaru i dovršen pismeni seminarski rad. Pristupanje (dvama) kolokvijima nije obvezno, no ukoliko polože oba kolokvija, studenti se oslobađaju završnog </w:t>
            </w:r>
            <w:r w:rsidR="00041BA1">
              <w:rPr>
                <w:rFonts w:ascii="Merriweather" w:hAnsi="Merriweather" w:cs="Times New Roman"/>
                <w:sz w:val="18"/>
              </w:rPr>
              <w:t xml:space="preserve">pismenog </w:t>
            </w:r>
            <w:r w:rsidRPr="00556B42">
              <w:rPr>
                <w:rFonts w:ascii="Merriweather" w:hAnsi="Merriweather" w:cs="Times New Roman"/>
                <w:sz w:val="18"/>
              </w:rPr>
              <w:t>ispita.</w:t>
            </w:r>
          </w:p>
          <w:p w14:paraId="1B01499B" w14:textId="7E11D0AA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3FC849A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4CACA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E8852C5" w14:textId="7EE43940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4A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EDC09C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A704306" w14:textId="722859B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4A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D02ED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1BF152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8CC68DE" w14:textId="4690F9FD" w:rsidR="00FC2198" w:rsidRDefault="009464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514AE3">
              <w:rPr>
                <w:rFonts w:ascii="Merriweather" w:hAnsi="Merriweather" w:cs="Times New Roman"/>
                <w:sz w:val="18"/>
              </w:rPr>
              <w:t>. veljače 202</w:t>
            </w:r>
            <w:r w:rsidR="00870DA9">
              <w:rPr>
                <w:rFonts w:ascii="Merriweather" w:hAnsi="Merriweather" w:cs="Times New Roman"/>
                <w:sz w:val="18"/>
              </w:rPr>
              <w:t>6</w:t>
            </w:r>
            <w:r w:rsidR="00514AE3">
              <w:rPr>
                <w:rFonts w:ascii="Merriweather" w:hAnsi="Merriweather" w:cs="Times New Roman"/>
                <w:sz w:val="18"/>
              </w:rPr>
              <w:t>.</w:t>
            </w:r>
          </w:p>
          <w:p w14:paraId="1A9ACEC3" w14:textId="3E937422" w:rsidR="00514AE3" w:rsidRPr="00FF1020" w:rsidRDefault="00514A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94642D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veljače 202</w:t>
            </w:r>
            <w:r w:rsidR="00870DA9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3FFAC9A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B4D8355" w14:textId="26C97223" w:rsidR="00FC2198" w:rsidRDefault="00514A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7. rujna 202</w:t>
            </w:r>
            <w:r w:rsidR="00870DA9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  <w:p w14:paraId="1317396E" w14:textId="575DA403" w:rsidR="00514AE3" w:rsidRPr="00FF1020" w:rsidRDefault="006D47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514AE3">
              <w:rPr>
                <w:rFonts w:ascii="Merriweather" w:hAnsi="Merriweather" w:cs="Times New Roman"/>
                <w:sz w:val="18"/>
              </w:rPr>
              <w:t>. rujna 202</w:t>
            </w:r>
            <w:r w:rsidR="00870DA9">
              <w:rPr>
                <w:rFonts w:ascii="Merriweather" w:hAnsi="Merriweather" w:cs="Times New Roman"/>
                <w:sz w:val="18"/>
              </w:rPr>
              <w:t>6</w:t>
            </w:r>
            <w:r w:rsidR="00514AE3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0D4E1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4CFF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298DD9" w14:textId="33CA830A" w:rsidR="00326AEC" w:rsidRPr="00326AEC" w:rsidRDefault="00326AEC" w:rsidP="00326AEC">
            <w:pPr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kolegiju se obrađuje temeljno pojmovlje teorije i povijesti književnosti kroz predavanja koncipirana u okviru triju tematsko-problemskih cjelina:</w:t>
            </w:r>
          </w:p>
          <w:p w14:paraId="4D33AC0D" w14:textId="77777777" w:rsidR="00326AEC" w:rsidRPr="00326AEC" w:rsidRDefault="00326AEC" w:rsidP="00326A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I. Književnost i zbilja (Pojam mimezisa. 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Granice književnog i neknjiževnih diskursa. Književnost i obred. Usmena i pisana književnost). </w:t>
            </w:r>
          </w:p>
          <w:p w14:paraId="525C4FFB" w14:textId="77777777" w:rsidR="00326AEC" w:rsidRPr="00326AEC" w:rsidRDefault="00326AEC" w:rsidP="00326A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II. Klasifikacija književnosti (Književni rodovi i književne vrste. Umjetnička proza. Drama. Stih i versifikacijski sustavi). </w:t>
            </w:r>
          </w:p>
          <w:p w14:paraId="3A75212F" w14:textId="77777777" w:rsidR="00326AEC" w:rsidRPr="00326AEC" w:rsidRDefault="00326AEC" w:rsidP="00326A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III. Metodologija </w:t>
            </w: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proučavanja književnosti do druge polovice 20. st. (strukturalizam, naratologija, estetika recepcije, arhetipska kritika, novi historizam).</w:t>
            </w:r>
          </w:p>
          <w:p w14:paraId="3A86C91D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Arial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svojim seminarski izlaganjima studenti će samostalno interpretirati određena književna djela, prema dogovoru s nastavnikom i u skladu s pojmovljem usvojenim na predavanjima</w:t>
            </w:r>
            <w:r w:rsidRPr="00326AEC">
              <w:rPr>
                <w:rFonts w:ascii="Merriweather" w:eastAsia="Times New Roman" w:hAnsi="Merriweather" w:cs="Arial"/>
                <w:sz w:val="18"/>
                <w:szCs w:val="18"/>
              </w:rPr>
              <w:t>.</w:t>
            </w:r>
          </w:p>
          <w:p w14:paraId="48F22A50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F9DECD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823E7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71C931C" w14:textId="2771AF59" w:rsidR="00326AEC" w:rsidRPr="00326AEC" w:rsidRDefault="00326AEC" w:rsidP="00326AE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Upoznavanje sa sadržajem kolegija i temeljnim priručnicima.</w:t>
            </w:r>
          </w:p>
          <w:p w14:paraId="6E444DC5" w14:textId="1EF6812A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Znanost o književnosti. Književna teorija/teorija književnosti. </w:t>
            </w:r>
            <w:r w:rsidR="00D25475"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>efini</w:t>
            </w:r>
            <w:r w:rsidR="00D25475">
              <w:rPr>
                <w:rFonts w:ascii="Merriweather" w:hAnsi="Merriweather" w:cs="Times New Roman"/>
                <w:sz w:val="18"/>
                <w:szCs w:val="18"/>
              </w:rPr>
              <w:t>cije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književnosti</w:t>
            </w:r>
          </w:p>
          <w:p w14:paraId="4D686C09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Književno djelo: pojmovi funkcije i strukture, sintagme i paradigme. Odnos strukture i funkcije.</w:t>
            </w:r>
          </w:p>
          <w:p w14:paraId="3A057DA5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Klasifikacija književnosti: pojmovi roda, vrste i žanra. Načela klasifikacije: Čikaška škola i Aristotelova teorija uzroka. Induktivna i deduktivna klasifikacija</w:t>
            </w:r>
          </w:p>
          <w:p w14:paraId="7FB1FDC0" w14:textId="71C5F056" w:rsidR="00326AEC" w:rsidRPr="00326AEC" w:rsidRDefault="00326AEC" w:rsidP="00326AEC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Stih i versifikacijski sustavi. Stalni oblici silabičke i silabičko-akcenatske versifikacije. Problemi prijevoda iz jednog sustava u drugi (analiza Maretićeva heksametra). Slobodni stih</w:t>
            </w:r>
          </w:p>
          <w:p w14:paraId="6A60B4A5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Poetika, retorika, stilistika. Tropi i figure (Solar). Mikrostrukture stila (Škreb). Razlika metafore i metonimije (Jakobson)</w:t>
            </w:r>
          </w:p>
          <w:p w14:paraId="1AFF0E90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Drama. Porijeklo drame i grčka tragedija. Drama i obred. Dramski tekst i kazališna predstava.</w:t>
            </w:r>
          </w:p>
          <w:p w14:paraId="45DE5E03" w14:textId="77777777" w:rsidR="00326AEC" w:rsidRPr="00326AEC" w:rsidRDefault="00326AEC" w:rsidP="00326AEC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Roman: porijeklo, teorija, tipologija. </w:t>
            </w:r>
          </w:p>
          <w:p w14:paraId="7EC97FAA" w14:textId="19A66DE8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Definicije romana.</w:t>
            </w:r>
            <w:r w:rsidR="00D25475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Tipologija definicija romana. Opreka roman/ep; 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romance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/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novel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. Tipologije romana.</w:t>
            </w:r>
          </w:p>
          <w:p w14:paraId="13339027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Kraće prozne pripovjedne vrste. Definicija pojma "priča" (Aristotel, Ian Reid, G. Genette, M. Solar). Razgraničenja predaja/legenda; mit/bajka; bajka/novela. Pripovijetka/ novela/ kratka priča.</w:t>
            </w:r>
          </w:p>
          <w:p w14:paraId="3C2DD128" w14:textId="77777777" w:rsidR="00326AEC" w:rsidRPr="00326AEC" w:rsidRDefault="00326AEC" w:rsidP="00326AEC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Naratologija. Neki aspekti pripovjednog teksta: fabula i siže/ priča i diskurz. Vrste anakronije. Vrste pripovjedačkih pozicija.</w:t>
            </w:r>
          </w:p>
          <w:p w14:paraId="44BDACB8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Metodologiija proučavanja književnosti I. </w:t>
            </w:r>
          </w:p>
          <w:p w14:paraId="3B97E9BB" w14:textId="77777777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lastRenderedPageBreak/>
              <w:t>Odnos književnih teorija prema književnoj povijesti (anticipacije i naknadne refleksije). Književni pravac / stilska formacija/ epoha. Pozitivizam i ruski formalizam (s obzirom na  shvaćanje povijesti i književnog razvoja; pojmovi inovacije, kanonizacije, automatizacije…)</w:t>
            </w:r>
          </w:p>
          <w:p w14:paraId="4DEE916F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Metodologija proučavanja književnosti II. </w:t>
            </w:r>
          </w:p>
          <w:p w14:paraId="544E3BBF" w14:textId="77777777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Pristupi književnom djelu iz aspekta drugih humanističkih znanosti: 1. semiotika (Tartuska škola; Lotmanov strukturalno-semiotički model); 2. psihologija (od arhetipske kritike do strukturalne psihoanalize); 3. povijest (kulturalni materijalizam i novi historizam)</w:t>
            </w:r>
          </w:p>
          <w:p w14:paraId="5856E1DB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Metodologiija proučavanja književnosti III. </w:t>
            </w:r>
          </w:p>
          <w:p w14:paraId="182375BD" w14:textId="77777777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Povijest književnosti kao povijest čitanja; književnoteorijske refleksije fokusirane na dimenziju čitatelja i proces čitanja. Francuska nova kritika i njemačka estetika recepcije (pojmovi "obzor očekivanja" i "estetska distanca").</w:t>
            </w:r>
          </w:p>
          <w:p w14:paraId="23688BB5" w14:textId="06C63D12" w:rsidR="00326AEC" w:rsidRPr="00326AEC" w:rsidRDefault="00D47C78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Imagologija. Orijentalizam, postkolonijalna kritika, feministička kritika</w:t>
            </w:r>
          </w:p>
          <w:p w14:paraId="7CC4737F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15. Sinteza</w:t>
            </w:r>
          </w:p>
          <w:p w14:paraId="54EAD298" w14:textId="09E15E5E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FF1020" w14:paraId="046B0F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946D0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F37A856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M. Solar,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541C4C9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Lešić,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DD165C7" w14:textId="77777777" w:rsidR="00FC2198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Škreb i A. Stamać (ur.),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Uvod u književnost</w:t>
            </w:r>
          </w:p>
          <w:p w14:paraId="71271C06" w14:textId="73EB881B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F8AEA8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4B4FB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B87BD5F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Aristotel,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O pjesničkom umijeću</w:t>
            </w:r>
            <w:r w:rsidRPr="00326AEC">
              <w:rPr>
                <w:rFonts w:ascii="Merriweather" w:hAnsi="Merriweather"/>
                <w:sz w:val="18"/>
                <w:szCs w:val="18"/>
              </w:rPr>
              <w:t>, (prijevod i objašnjenja Zdeslav Dukat), Zagreb, 1983.</w:t>
            </w:r>
          </w:p>
          <w:p w14:paraId="1178A881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Beker, Miroslav (ur.)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Povijest književnih teorija</w:t>
            </w:r>
            <w:r w:rsidRPr="00326AEC">
              <w:rPr>
                <w:rFonts w:ascii="Merriweather" w:hAnsi="Merriweather"/>
                <w:sz w:val="18"/>
                <w:szCs w:val="18"/>
              </w:rPr>
              <w:t xml:space="preserve">, Zagreb, 1979. </w:t>
            </w:r>
          </w:p>
          <w:p w14:paraId="5CE50FD0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Beker, Miroslav (ur.),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Suvremene književne teorije, </w:t>
            </w:r>
            <w:r w:rsidRPr="00326AEC">
              <w:rPr>
                <w:rFonts w:ascii="Merriweather" w:hAnsi="Merriweather"/>
                <w:sz w:val="18"/>
                <w:szCs w:val="18"/>
              </w:rPr>
              <w:t>Zagreb, 1986.</w:t>
            </w:r>
          </w:p>
          <w:p w14:paraId="5A9C8C2E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Biti, Vladimir,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Suvremena teorija pripovijedanja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1992.</w:t>
            </w:r>
          </w:p>
          <w:p w14:paraId="42BAB6F3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i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Biti, Vladimir,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Pojmovnik suvremene književne i kulturne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2000.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</w:p>
          <w:p w14:paraId="100953E2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Compagnon, Antoine,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Demon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2007.</w:t>
            </w:r>
          </w:p>
          <w:p w14:paraId="4CC22534" w14:textId="32EE1D6C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Cuddon, J. A. (revised by C. E. Preston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), The Penguin Dictionary of Literary Terms and Literary</w:t>
            </w:r>
            <w:r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Theory, </w:t>
            </w:r>
            <w:r w:rsidRPr="00326AEC">
              <w:rPr>
                <w:rFonts w:ascii="Merriweather" w:hAnsi="Merriweather"/>
                <w:sz w:val="18"/>
                <w:szCs w:val="18"/>
              </w:rPr>
              <w:t>London, 1999.</w:t>
            </w:r>
          </w:p>
          <w:p w14:paraId="4F1A0FA9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Culler, Jonathan,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Književna teorija – vrlo kratak uvod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2001.</w:t>
            </w:r>
          </w:p>
          <w:p w14:paraId="35D7A315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Čale-Feldman, Lada i Ana Tomljenović,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Uvod u feminističku književnu kritiku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 2012.</w:t>
            </w:r>
          </w:p>
          <w:p w14:paraId="563F2568" w14:textId="77777777" w:rsidR="00FC2198" w:rsidRPr="00326AE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363AD54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64B63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DAF2BD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4323C2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53A4D8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A15ADB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CB6D91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DB23DD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9FC154A" w14:textId="6C187219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AE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6C96EB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8A9D447" w14:textId="60CF6D42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6AE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641613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0758AB6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8BCD46A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2DABF7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62B0B2E" w14:textId="38C3A479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719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C58C57E" w14:textId="51D83C8A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6AE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49D4E3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1CD51F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CF4CD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7C3F6ED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3E4B09F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802F1" w:rsidRPr="00FF1020" w14:paraId="53A30E1C" w14:textId="77777777" w:rsidTr="007D69DE">
        <w:tc>
          <w:tcPr>
            <w:tcW w:w="1802" w:type="dxa"/>
            <w:shd w:val="clear" w:color="auto" w:fill="F2F2F2" w:themeFill="background1" w:themeFillShade="F2"/>
          </w:tcPr>
          <w:p w14:paraId="1D3EA9B2" w14:textId="5F46A5D6" w:rsidR="001802F1" w:rsidRPr="00FF1020" w:rsidRDefault="001802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AD8FE0F" w14:textId="77777777" w:rsidR="001802F1" w:rsidRDefault="005051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30% kolokvij ili pismeni ispit</w:t>
            </w:r>
          </w:p>
          <w:p w14:paraId="49A71F36" w14:textId="77777777" w:rsidR="00505193" w:rsidRDefault="005051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50% usmeni ispit</w:t>
            </w:r>
          </w:p>
          <w:p w14:paraId="2551F14E" w14:textId="1EDF736E" w:rsidR="00505193" w:rsidRPr="00FF1020" w:rsidRDefault="005051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20% seminarski rad</w:t>
            </w:r>
          </w:p>
        </w:tc>
      </w:tr>
      <w:tr w:rsidR="00FC2198" w:rsidRPr="00FF1020" w14:paraId="3DBFA23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AF39B3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957540" w14:textId="75DBA6BD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76BFF8F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342CEB0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BE89D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7BA0A77" w14:textId="094CD347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60% - 70%</w:t>
            </w:r>
          </w:p>
        </w:tc>
        <w:tc>
          <w:tcPr>
            <w:tcW w:w="6061" w:type="dxa"/>
            <w:gridSpan w:val="27"/>
            <w:vAlign w:val="center"/>
          </w:tcPr>
          <w:p w14:paraId="173054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1008C62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4058C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99EAAF" w14:textId="61F0DCD8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70% - 80%</w:t>
            </w:r>
          </w:p>
        </w:tc>
        <w:tc>
          <w:tcPr>
            <w:tcW w:w="6061" w:type="dxa"/>
            <w:gridSpan w:val="27"/>
            <w:vAlign w:val="center"/>
          </w:tcPr>
          <w:p w14:paraId="18CD1E1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3554F1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BA79A6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DBCE31" w14:textId="451B0574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80% - 90%</w:t>
            </w:r>
          </w:p>
        </w:tc>
        <w:tc>
          <w:tcPr>
            <w:tcW w:w="6061" w:type="dxa"/>
            <w:gridSpan w:val="27"/>
            <w:vAlign w:val="center"/>
          </w:tcPr>
          <w:p w14:paraId="368207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639F609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B9518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79002E" w14:textId="7885288D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90% - 100%</w:t>
            </w:r>
          </w:p>
        </w:tc>
        <w:tc>
          <w:tcPr>
            <w:tcW w:w="6061" w:type="dxa"/>
            <w:gridSpan w:val="27"/>
            <w:vAlign w:val="center"/>
          </w:tcPr>
          <w:p w14:paraId="6308CCA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D9234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49060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079027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60C42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4530BF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FE510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7784F98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37DED1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06AACA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03D2F70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4F5B93E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745958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38728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3298E0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3A0F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A69499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4384F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F3C124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E965F7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9D88BF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0FCDF2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C72D" w14:textId="77777777" w:rsidR="00CD0BAA" w:rsidRDefault="00CD0BAA" w:rsidP="009947BA">
      <w:pPr>
        <w:spacing w:before="0" w:after="0"/>
      </w:pPr>
      <w:r>
        <w:separator/>
      </w:r>
    </w:p>
  </w:endnote>
  <w:endnote w:type="continuationSeparator" w:id="0">
    <w:p w14:paraId="1CE09C41" w14:textId="77777777" w:rsidR="00CD0BAA" w:rsidRDefault="00CD0BA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A653" w14:textId="77777777" w:rsidR="00CD0BAA" w:rsidRDefault="00CD0BAA" w:rsidP="009947BA">
      <w:pPr>
        <w:spacing w:before="0" w:after="0"/>
      </w:pPr>
      <w:r>
        <w:separator/>
      </w:r>
    </w:p>
  </w:footnote>
  <w:footnote w:type="continuationSeparator" w:id="0">
    <w:p w14:paraId="0B434F0E" w14:textId="77777777" w:rsidR="00CD0BAA" w:rsidRDefault="00CD0BAA" w:rsidP="009947BA">
      <w:pPr>
        <w:spacing w:before="0" w:after="0"/>
      </w:pPr>
      <w:r>
        <w:continuationSeparator/>
      </w:r>
    </w:p>
  </w:footnote>
  <w:footnote w:id="1">
    <w:p w14:paraId="068232F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1EB2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8C1BB" wp14:editId="031CE4C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6B19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2B6A2AC" wp14:editId="738B698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8C1B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B06B19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2B6A2AC" wp14:editId="738B698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40466A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7E32CA0" w14:textId="77777777" w:rsidR="0079745E" w:rsidRDefault="0079745E" w:rsidP="0079745E">
    <w:pPr>
      <w:pStyle w:val="Zaglavlje"/>
    </w:pPr>
  </w:p>
  <w:p w14:paraId="5133B7B0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653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7771"/>
    <w:rsid w:val="00041BA1"/>
    <w:rsid w:val="000C0578"/>
    <w:rsid w:val="000F250C"/>
    <w:rsid w:val="0010332B"/>
    <w:rsid w:val="001443A2"/>
    <w:rsid w:val="001448E8"/>
    <w:rsid w:val="00150B32"/>
    <w:rsid w:val="001802F1"/>
    <w:rsid w:val="00197510"/>
    <w:rsid w:val="001C627D"/>
    <w:rsid w:val="001C7C51"/>
    <w:rsid w:val="001D7074"/>
    <w:rsid w:val="002065BD"/>
    <w:rsid w:val="00226462"/>
    <w:rsid w:val="0022722C"/>
    <w:rsid w:val="0028545A"/>
    <w:rsid w:val="002E1CE6"/>
    <w:rsid w:val="002F2D22"/>
    <w:rsid w:val="00310F9A"/>
    <w:rsid w:val="00326091"/>
    <w:rsid w:val="00326AEC"/>
    <w:rsid w:val="00357643"/>
    <w:rsid w:val="00371634"/>
    <w:rsid w:val="00386E9C"/>
    <w:rsid w:val="00393964"/>
    <w:rsid w:val="003F11B6"/>
    <w:rsid w:val="003F17B8"/>
    <w:rsid w:val="00415765"/>
    <w:rsid w:val="004515E6"/>
    <w:rsid w:val="00453362"/>
    <w:rsid w:val="00461219"/>
    <w:rsid w:val="00470F6D"/>
    <w:rsid w:val="0047612F"/>
    <w:rsid w:val="00483BC3"/>
    <w:rsid w:val="004942A0"/>
    <w:rsid w:val="004B1B3D"/>
    <w:rsid w:val="004B553E"/>
    <w:rsid w:val="00505193"/>
    <w:rsid w:val="00507C65"/>
    <w:rsid w:val="00514AE3"/>
    <w:rsid w:val="0052413E"/>
    <w:rsid w:val="00527C5F"/>
    <w:rsid w:val="005353ED"/>
    <w:rsid w:val="005514C3"/>
    <w:rsid w:val="00556B42"/>
    <w:rsid w:val="005A27F0"/>
    <w:rsid w:val="005E1668"/>
    <w:rsid w:val="005E5F80"/>
    <w:rsid w:val="005F6E0B"/>
    <w:rsid w:val="0062328F"/>
    <w:rsid w:val="00684BBC"/>
    <w:rsid w:val="006B4920"/>
    <w:rsid w:val="006D479E"/>
    <w:rsid w:val="00700D7A"/>
    <w:rsid w:val="00721260"/>
    <w:rsid w:val="007361E7"/>
    <w:rsid w:val="007368EB"/>
    <w:rsid w:val="00747DB3"/>
    <w:rsid w:val="0078125F"/>
    <w:rsid w:val="00794496"/>
    <w:rsid w:val="007967CC"/>
    <w:rsid w:val="0079745E"/>
    <w:rsid w:val="00797B40"/>
    <w:rsid w:val="007C43A4"/>
    <w:rsid w:val="007D4D2D"/>
    <w:rsid w:val="007E0A9C"/>
    <w:rsid w:val="0082593C"/>
    <w:rsid w:val="00865776"/>
    <w:rsid w:val="00870DA9"/>
    <w:rsid w:val="00874D5D"/>
    <w:rsid w:val="008774BB"/>
    <w:rsid w:val="00891C60"/>
    <w:rsid w:val="008942F0"/>
    <w:rsid w:val="008D45DB"/>
    <w:rsid w:val="008F7193"/>
    <w:rsid w:val="0090214F"/>
    <w:rsid w:val="009163E6"/>
    <w:rsid w:val="0094642D"/>
    <w:rsid w:val="009760E8"/>
    <w:rsid w:val="009947BA"/>
    <w:rsid w:val="00994816"/>
    <w:rsid w:val="00997F41"/>
    <w:rsid w:val="009A1662"/>
    <w:rsid w:val="009A3A9D"/>
    <w:rsid w:val="009C56B1"/>
    <w:rsid w:val="009D5226"/>
    <w:rsid w:val="009E2FD4"/>
    <w:rsid w:val="00A06750"/>
    <w:rsid w:val="00A20B18"/>
    <w:rsid w:val="00A55A1E"/>
    <w:rsid w:val="00A9132B"/>
    <w:rsid w:val="00A929EE"/>
    <w:rsid w:val="00AA1A5A"/>
    <w:rsid w:val="00AA4A65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D0BAA"/>
    <w:rsid w:val="00CD2867"/>
    <w:rsid w:val="00D136E4"/>
    <w:rsid w:val="00D25475"/>
    <w:rsid w:val="00D47C78"/>
    <w:rsid w:val="00D5334D"/>
    <w:rsid w:val="00D5523D"/>
    <w:rsid w:val="00D824C9"/>
    <w:rsid w:val="00D944DF"/>
    <w:rsid w:val="00DD110C"/>
    <w:rsid w:val="00DD1571"/>
    <w:rsid w:val="00DE6D53"/>
    <w:rsid w:val="00E06E39"/>
    <w:rsid w:val="00E07D73"/>
    <w:rsid w:val="00E17D18"/>
    <w:rsid w:val="00E30E67"/>
    <w:rsid w:val="00E325E4"/>
    <w:rsid w:val="00E5386F"/>
    <w:rsid w:val="00E7708F"/>
    <w:rsid w:val="00EB5A72"/>
    <w:rsid w:val="00EF19F9"/>
    <w:rsid w:val="00F02A8F"/>
    <w:rsid w:val="00F22855"/>
    <w:rsid w:val="00F24F10"/>
    <w:rsid w:val="00F513E0"/>
    <w:rsid w:val="00F566DA"/>
    <w:rsid w:val="00F82834"/>
    <w:rsid w:val="00F84F5E"/>
    <w:rsid w:val="00FC2198"/>
    <w:rsid w:val="00FC283E"/>
    <w:rsid w:val="00FC5A4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737AE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26AEC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Miranda Levanat-Peričić</cp:lastModifiedBy>
  <cp:revision>6</cp:revision>
  <cp:lastPrinted>2023-09-26T09:19:00Z</cp:lastPrinted>
  <dcterms:created xsi:type="dcterms:W3CDTF">2025-09-19T04:09:00Z</dcterms:created>
  <dcterms:modified xsi:type="dcterms:W3CDTF">2025-09-23T17:14:00Z</dcterms:modified>
</cp:coreProperties>
</file>