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941251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FAB1599" w:rsidR="004B553E" w:rsidRPr="0017531F" w:rsidRDefault="001A22C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A22CC"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77BDBAD" w:rsidR="004B553E" w:rsidRPr="0017531F" w:rsidRDefault="0007621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7621D">
              <w:rPr>
                <w:rFonts w:ascii="Merriweather" w:hAnsi="Merriweather" w:cs="Times New Roman"/>
                <w:b/>
                <w:sz w:val="18"/>
                <w:szCs w:val="18"/>
              </w:rPr>
              <w:t>Teorija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1685218" w:rsidR="004B553E" w:rsidRPr="0017531F" w:rsidRDefault="001A22C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185E9F3" w:rsidR="004B553E" w:rsidRPr="0017531F" w:rsidRDefault="005571B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Prijediplomski jednopredmetni studij </w:t>
            </w:r>
            <w:r w:rsidR="0007621D">
              <w:rPr>
                <w:rFonts w:ascii="Merriweather" w:hAnsi="Merriweather" w:cs="Times New Roman"/>
                <w:b/>
                <w:sz w:val="18"/>
                <w:szCs w:val="18"/>
              </w:rPr>
              <w:t>Hrvatsk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og</w:t>
            </w:r>
            <w:r w:rsidR="0007621D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jezik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a</w:t>
            </w:r>
            <w:r w:rsidR="0007621D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i književnost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</w:t>
            </w:r>
            <w:r w:rsidR="0007621D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3D8BAF8" w:rsidR="004B553E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2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5571B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D4A4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A412D97" w:rsidR="004B553E" w:rsidRPr="0017531F" w:rsidRDefault="005D4A4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2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94A0850" w:rsidR="004B553E" w:rsidRPr="0017531F" w:rsidRDefault="005D4A4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2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AE5396A" w:rsidR="004B553E" w:rsidRPr="0017531F" w:rsidRDefault="005D4A4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2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D4A4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708A5F2" w:rsidR="00393964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2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5D4A4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942EFC6" w:rsidR="00393964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2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E2403A8" w:rsidR="00393964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2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92673C8" w:rsidR="00453362" w:rsidRPr="0017531F" w:rsidRDefault="0007621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233E2DA" w:rsidR="00453362" w:rsidRPr="0017531F" w:rsidRDefault="0007621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697E3A7" w:rsidR="00453362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2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AAD48E6" w:rsidR="00453362" w:rsidRPr="0017531F" w:rsidRDefault="005571B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Uč. 241, ponedjeljkom od 14-15.30 (pred.), 15.30-16.15 (sem.)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B095AAD" w:rsidR="00453362" w:rsidRPr="0017531F" w:rsidRDefault="0007621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BA4109F" w:rsidR="00453362" w:rsidRPr="0017531F" w:rsidRDefault="005571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10603B34" w:rsidR="00453362" w:rsidRPr="0017531F" w:rsidRDefault="00E76F5F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26. 5. 202</w:t>
            </w:r>
            <w:r w:rsidR="005571BF">
              <w:rPr>
                <w:rFonts w:ascii="Merriweather" w:hAnsi="Merriweather" w:cs="Times New Roman"/>
                <w:sz w:val="16"/>
                <w:szCs w:val="16"/>
              </w:rPr>
              <w:t>5</w:t>
            </w:r>
            <w:r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A7C1B47" w:rsidR="00453362" w:rsidRPr="0017531F" w:rsidRDefault="000320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202B">
              <w:rPr>
                <w:rFonts w:ascii="Merriweather" w:hAnsi="Merriweather" w:cs="Times New Roman"/>
                <w:sz w:val="16"/>
                <w:szCs w:val="16"/>
              </w:rPr>
              <w:t>prof. dr. sc. Kornelija Kuvač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929424E" w:rsidR="00453362" w:rsidRPr="0017531F" w:rsidRDefault="000320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202B">
              <w:rPr>
                <w:rFonts w:ascii="Merriweather" w:hAnsi="Merriweather" w:cs="Times New Roman"/>
                <w:sz w:val="16"/>
                <w:szCs w:val="16"/>
              </w:rPr>
              <w:t>k</w:t>
            </w:r>
            <w:r w:rsidR="007C0DB4">
              <w:rPr>
                <w:rFonts w:ascii="Merriweather" w:hAnsi="Merriweather" w:cs="Times New Roman"/>
                <w:sz w:val="16"/>
                <w:szCs w:val="16"/>
              </w:rPr>
              <w:t>kuvac</w:t>
            </w:r>
            <w:r w:rsidRPr="0003202B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6486377" w:rsidR="00453362" w:rsidRPr="0017531F" w:rsidRDefault="0003202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202B">
              <w:rPr>
                <w:rFonts w:ascii="Merriweather" w:hAnsi="Merriweather" w:cs="Times New Roman"/>
                <w:sz w:val="16"/>
                <w:szCs w:val="16"/>
              </w:rPr>
              <w:t>Srijedom od 10 do 12 i 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A314E70" w:rsidR="00453362" w:rsidRPr="0017531F" w:rsidRDefault="00B66C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04A8873" w:rsidR="00453362" w:rsidRPr="0017531F" w:rsidRDefault="0000204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2042">
              <w:rPr>
                <w:rFonts w:ascii="Merriweather" w:hAnsi="Merriweather" w:cs="Times New Roman"/>
                <w:sz w:val="16"/>
                <w:szCs w:val="16"/>
              </w:rPr>
              <w:t>Laura Ivić, demonstratorica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8D828C6" w:rsidR="00453362" w:rsidRPr="0017531F" w:rsidRDefault="0000204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02042">
              <w:rPr>
                <w:rFonts w:ascii="Merriweather" w:hAnsi="Merriweather" w:cs="Times New Roman"/>
                <w:sz w:val="16"/>
                <w:szCs w:val="16"/>
              </w:rPr>
              <w:t>lauraivic2@gmail.com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9348014" w:rsidR="00453362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4AD6A67" w:rsidR="00453362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</w:t>
            </w:r>
            <w:bookmarkStart w:id="0" w:name="_GoBack"/>
            <w:bookmarkEnd w:id="0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učenja kolegija</w:t>
            </w:r>
          </w:p>
        </w:tc>
        <w:tc>
          <w:tcPr>
            <w:tcW w:w="5991" w:type="dxa"/>
            <w:gridSpan w:val="26"/>
            <w:vAlign w:val="center"/>
          </w:tcPr>
          <w:p w14:paraId="26C7EE4B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t xml:space="preserve">Nakon odslušanih predavanja, seminara i ispunjenih zadataka studenti će moći:  </w:t>
            </w:r>
          </w:p>
          <w:p w14:paraId="5F0D7435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137FC0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nabrojati vrste klasifikacije književnih tekstova </w:t>
            </w:r>
          </w:p>
          <w:p w14:paraId="2230019A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137FC0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klasificirati književni tekst prema rodu, vrsti, obliku, namjeni  </w:t>
            </w:r>
          </w:p>
          <w:p w14:paraId="26BA3D73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137FC0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prepoznati stilske figure u tekstu </w:t>
            </w:r>
          </w:p>
          <w:p w14:paraId="51D429B6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137FC0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jednostavnu stihološku analizu teksta (prepoznati vrstu stiha, strofe, stalne oblike, osnovne elemente organizacije ritma) </w:t>
            </w:r>
          </w:p>
          <w:p w14:paraId="53510927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137FC0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provesti  jednostavnu naratološku analizu (prepoznati pripovjedača i fokalizaciju prema Genettovoj klasifikaciji, nabrojati i u tekstu prepoznati pripovjedne tehnike)  </w:t>
            </w:r>
          </w:p>
          <w:p w14:paraId="66D8F56E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137FC0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nabrojati stilske formacije (književnopovijesna razdoblja, epohe, pravce i smjerove) u njihovom povijesnom kronološkom slijedu kako su se razvijale u književnostima zapadnoga civilizacijskoga kruga </w:t>
            </w:r>
          </w:p>
          <w:p w14:paraId="2C4C7C1E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137FC0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opisati poetike pojedinih stilskih formacija i uzroke njihovih smjenjivanja  </w:t>
            </w:r>
          </w:p>
          <w:p w14:paraId="0D4247BE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137FC0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objasniti uzroke nemogućnosti strogog određivanja početka i završetka stilskih formacija (problemi povijesne periodizacije)  </w:t>
            </w:r>
          </w:p>
          <w:p w14:paraId="42C70A62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137FC0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ispravno upotrebljavati osnovne književnoteoretske pojmove  </w:t>
            </w:r>
          </w:p>
          <w:p w14:paraId="13E2A08B" w14:textId="68E61A94" w:rsidR="00310F9A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- usmeno predstaviti rezultate jednostavnih stilskih, versifikacijskih, naratoloških analiza književnih tekstova  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4D11349B" w:rsidR="00310F9A" w:rsidRPr="0017531F" w:rsidRDefault="00137FC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37FC0">
              <w:rPr>
                <w:rFonts w:ascii="Merriweather" w:hAnsi="Merriweather" w:cs="Times New Roman"/>
                <w:sz w:val="16"/>
                <w:szCs w:val="16"/>
              </w:rPr>
              <w:t>Ovladavanje književnoteorijskim pojmovljem i usvajanje osnovnih metodologija književnoznanstvenoga pristupa tekstovima. Razvoj  viših stupnjeva kompetencije literarnoestetskoga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5A0E93E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18F0F0EF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39A371FE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CC8976F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  <w:r w:rsidR="00137FC0">
              <w:rPr>
                <w:rFonts w:ascii="Merriweather" w:hAnsi="Merriweather" w:cs="Times New Roman"/>
                <w:sz w:val="16"/>
                <w:szCs w:val="16"/>
              </w:rPr>
              <w:t xml:space="preserve"> ili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674608D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C496F7C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C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5D4A4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4669579" w14:textId="77777777" w:rsidR="002B1782" w:rsidRDefault="002B1782" w:rsidP="002B17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B178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Nazočnost na predavanjima i seminarima min. 70%, održano seminarsko izlaganje i napisana završna verzija rada prema pravilima akademskog pisma.  </w:t>
            </w:r>
          </w:p>
          <w:p w14:paraId="04DCDF5F" w14:textId="77777777" w:rsidR="002B1782" w:rsidRDefault="002B1782" w:rsidP="002B17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  <w:p w14:paraId="4E1DE9FB" w14:textId="041C08D6" w:rsidR="002B1782" w:rsidRPr="002B1782" w:rsidRDefault="002B1782" w:rsidP="002B17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B1782">
              <w:rPr>
                <w:rFonts w:ascii="Merriweather" w:hAnsi="Merriweather" w:cs="Times New Roman"/>
                <w:i/>
                <w:sz w:val="16"/>
                <w:szCs w:val="16"/>
              </w:rPr>
              <w:t>Neopravdani nedolazak na dogovoreni termin izlaganja neće se zamijeniti drugom obvezom.</w:t>
            </w:r>
          </w:p>
          <w:p w14:paraId="7512D254" w14:textId="77777777" w:rsidR="002B1782" w:rsidRDefault="002B1782" w:rsidP="002B17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  <w:p w14:paraId="61A5A804" w14:textId="4A403E65" w:rsidR="002B1782" w:rsidRPr="0017531F" w:rsidRDefault="002B1782" w:rsidP="002B178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B1782">
              <w:rPr>
                <w:rFonts w:ascii="Merriweather" w:hAnsi="Merriweather" w:cs="Times New Roman"/>
                <w:i/>
                <w:sz w:val="16"/>
                <w:szCs w:val="16"/>
              </w:rPr>
              <w:t>Tijekom semestra pišu se dva kolokvija. Rezultat iznad 50% na oba oslobađa studenta pismenoga dijela ispita.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2A55BB1C" w:rsidR="00FC2198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2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5BE8FC2" w:rsidR="00FC2198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2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3748DDEF" w14:textId="77777777" w:rsidR="001A22CC" w:rsidRPr="001A22CC" w:rsidRDefault="001A22CC" w:rsidP="001A22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A22CC">
              <w:rPr>
                <w:rFonts w:ascii="Merriweather" w:hAnsi="Merriweather" w:cs="Times New Roman"/>
                <w:sz w:val="16"/>
                <w:szCs w:val="16"/>
              </w:rPr>
              <w:t>2. 6. 2025. u 10 sati</w:t>
            </w:r>
          </w:p>
          <w:p w14:paraId="1307FC56" w14:textId="0176DAA4" w:rsidR="00FC2198" w:rsidRPr="0017531F" w:rsidRDefault="001A22CC" w:rsidP="001A22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A22CC">
              <w:rPr>
                <w:rFonts w:ascii="Merriweather" w:hAnsi="Merriweather" w:cs="Times New Roman"/>
                <w:sz w:val="16"/>
                <w:szCs w:val="16"/>
              </w:rPr>
              <w:t>16. 6. 2025. u 10 sati</w:t>
            </w:r>
          </w:p>
        </w:tc>
        <w:tc>
          <w:tcPr>
            <w:tcW w:w="2112" w:type="dxa"/>
            <w:gridSpan w:val="7"/>
            <w:vAlign w:val="center"/>
          </w:tcPr>
          <w:p w14:paraId="4532EFB8" w14:textId="77777777" w:rsidR="001A22CC" w:rsidRPr="001A22CC" w:rsidRDefault="001A22CC" w:rsidP="001A22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A22CC">
              <w:rPr>
                <w:rFonts w:ascii="Merriweather" w:hAnsi="Merriweather" w:cs="Times New Roman"/>
                <w:sz w:val="16"/>
                <w:szCs w:val="16"/>
              </w:rPr>
              <w:t>8. 9. 2025. u 10 sati</w:t>
            </w:r>
          </w:p>
          <w:p w14:paraId="346823C5" w14:textId="4E23380A" w:rsidR="00FC2198" w:rsidRPr="0017531F" w:rsidRDefault="001A22CC" w:rsidP="001A22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A22CC">
              <w:rPr>
                <w:rFonts w:ascii="Merriweather" w:hAnsi="Merriweather" w:cs="Times New Roman"/>
                <w:sz w:val="16"/>
                <w:szCs w:val="16"/>
              </w:rPr>
              <w:t>22. 9. 2025. u 10 sati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72286B9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upoznavanje studenata s temeljnim načelima oblikovanja književnih tekstova i metodologijom proučavanja književnosti. </w:t>
            </w:r>
          </w:p>
          <w:p w14:paraId="5297124A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Opći problemi određenja književnosti, odnosa književnosti i zbilje. Književnost, društvo, kultura. </w:t>
            </w:r>
          </w:p>
          <w:p w14:paraId="232A0C09" w14:textId="08A58BBC" w:rsidR="00FC2198" w:rsidRPr="0017531F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Teorija književnosti i estetika, lingvistika, semiotika. Teorija književnosti i književna teorija. Upoznavanje s osnovnim pojmovima stilistike, teorije stiha, naratologije, književne genologije. Klasifikacije književnosti. Književna vrsta i književni rod. Problematika žanra. Mikrostrukture stila, stilske figure. Različite podjele stilskih figura. Mikrostrukture opreke, pojačavanja, prenesena značenja, ponavljanja. Figure dikcije, konstrukcije, figure riječi ili tropi, figure misli, figure diskurza. Uvod u stihologiju. Vrste stihova i strofa, međunarodni stalni oblici stihova i strofa. Uvod u naratologiju. Fabula, kompozicija, pripovjedač, pripovjedne tehnike, fokalizacija, vrijeme pripovjednog teksta. Povijesna periodizacija književnosti. Stilske formacije.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2A8B2A3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Predmet teorije književnosti. Mjesto, uloga i  funkcija književnosti u ljudskoj kulturi. Povijesno proučavanje književnosti u okviru filologije. Tradicionalne discipline: poetika, retorika, metrika, hermeneutika, estetika, gramatika. Teorija književnosti: versifikacija/stihologija, naratologija, stilistika, književna genologija itd. Teorija književnosti i književna teorija. </w:t>
            </w:r>
          </w:p>
          <w:p w14:paraId="4CDA0788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Pitanje forme – oblika književnog djela. Rodovi i vrste. Međudjelovanje književnih struktura: stilskih figura, vrsta, oblika, rodova itd. Poezija i lirika. Proza i epika. Lirske prozne vrste. Epske poetske vrste. Lirsko-epske vrste.  </w:t>
            </w:r>
          </w:p>
          <w:p w14:paraId="635FD108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Mikrostrukture stila – stilske figure. Retorička sredstva i stilske figure – razlika. Retorička podjela: tropi i figure. Shvaćanje figura u književnoj znanosti 20. st. Afektivnost jezika kao stvaralački impuls. Figurativnost izvan prostora jezika. Podjela mikrostruktura prema Z. Škrebu: m. opreke, m. ponavljanja, m. prenesena značenja, m. pojačavanja. Mikrostruktura opreke. </w:t>
            </w:r>
          </w:p>
          <w:p w14:paraId="6DE31DEF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Mikrostruktura ponavljanja. Mikrostruktura pojačavanja. Mikrostruktura prenesena značenja. Razlikovanje metafore i metonimije, sinegdoha. Alegorija. </w:t>
            </w:r>
          </w:p>
          <w:p w14:paraId="3D004798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Ostali tropi. Perifraza, alegorija, simbol, litota, usporedba, eufemizam, ironija. Figure diskurza (deskripcijski toposi – ekfraza, topografija, topotezija, prozopografija, portret, paralela, kronografija, pragmatografija) </w:t>
            </w:r>
          </w:p>
          <w:p w14:paraId="4EC7701A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Teorija stiha. Metrika, versifikacija. Temelji ritma. Odnos ritma i značenja. Tri versifikacijska sustava. Osnovne vrste stopa u kvantitativnoj versifikaciji. Cezura, dijereza. Silabičko-tonski stih. </w:t>
            </w:r>
          </w:p>
          <w:p w14:paraId="54248623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Metrička terminologija. Od stiha do strofe. Stihičnost i strofičnost. Vrste strofa. Strofe prema broju stihova. Rima. Vrste rima. Leoninska rima. Refren. Stalni oblici stiha – metrička norma. Stalni oblici i tradicija. Hrvatski tradicionalni oblici stiha: simetrični osmerac, dvostrukorimovani dvanaesterac, epski deseterac. Lirski deseterac, jedanaesterac i dvanaesterac. Stih bugarštice. </w:t>
            </w:r>
          </w:p>
          <w:p w14:paraId="183ACDC0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8.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Stalni međunarodni oblici stihova i strofa. Klasički stihovi i strofe. Heksametar. Elegijski distih. Safička strofa. Alkejska strofa. Alkmanijska ili daktilska strofa. Oponašanje klasičkih strofa u 19. st. Klasički oblici u hrvatskoj književnosti. Pseudoheksametar.</w:t>
            </w:r>
          </w:p>
          <w:p w14:paraId="22F3FAD8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9. Stihovi i strofe romanskog porijekla. Tercina. Endecasillabo. Nazorova i Ujevićeva tercina. Stanca. Sonet. Petrarcin i Shakespeareov oblik soneta. Baudelaireov ili moderni sonet. Kancona. Sestina.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 </w:t>
            </w:r>
          </w:p>
          <w:p w14:paraId="04EAFDE0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Stihovi i strofe germanskog (nibelunška strofa), orijentalnog (gazela, rubaija, haiku, tanka) i slavenskog porijekla (poljski trinaesterac, krakovjak, utjecaj epskog deseterca na europske knjiţevnosti). Slobodni stih. Ritam i ritmička intonacija (jampski, trohejski, daktilski intoniran stih/strofa). Metričke konstante. Metričke dominante. Ritmičke tendencije. </w:t>
            </w:r>
          </w:p>
          <w:p w14:paraId="461A1FD7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Uvod u naratologiju. Priroda i oblici narativne književnosti. Pripovijedanje i pripovjedne tehnike. Vrijeme proznog pripovjednog djela. Kronološki slijed fabule i odstupanja od njega. Vrijeme priče i vrijeme teksta.</w:t>
            </w:r>
          </w:p>
          <w:p w14:paraId="73444E0C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Fabula i kompozicija (siže). Priča i diskurs. Defabularizacija proznih struktura. Čin pripovijedanja. Pisac, djelo, čitatelj. Tri tipa razvijanja fabule prema V. Šklovskom.  Nositelj fabule, lik ili karakter – karakterizacija i vrste. Ponovljivi likovi – tipski karakteri. Individualni karakteri. </w:t>
            </w:r>
          </w:p>
          <w:p w14:paraId="1E73257C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Razlikovanje autora i pripovjedača. Osnovne vrste pripovjedača (autorski, sveznajući, objektivni, nepouzdani). Pripovjedačevo gledište (jednolika i mnogolika perspektiva). Polifoni roman. Fiktivni pripovjedač. </w:t>
            </w:r>
          </w:p>
          <w:p w14:paraId="4271DB17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Vrste pripovjedača prema Franzu Karlu Stanzelu. Mimeza i dijegeza. Autorski pripovjedač, pripovjedač u prvom licu, personalni pripovjedač. Teorija G. Genetta. Fokalizacija pripovijedanja. </w:t>
            </w:r>
          </w:p>
          <w:p w14:paraId="24EEE16A" w14:textId="77777777" w:rsidR="00137FC0" w:rsidRPr="00137FC0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Heterodijegetski i homodijegetski te intradijegetski i ekstradijegetski pripovjedač. </w:t>
            </w:r>
          </w:p>
          <w:p w14:paraId="4AEE6E60" w14:textId="7B4A7419" w:rsidR="00137FC0" w:rsidRPr="0017531F" w:rsidRDefault="00137FC0" w:rsidP="00137F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 w:rsidRPr="00137FC0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Dijakronijska klasifikacija književnosti. Književne epohe, razdoblja i pravci – razlikovanje pojmova. Pojam stilske formacije. Pregled stilskih formacija u razvoju književnosti zapadnog civilizacijskog kruga</w:t>
            </w:r>
          </w:p>
          <w:p w14:paraId="0F5FEE00" w14:textId="6B619F9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6E3A408E" w14:textId="7A19C208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A8FA1B5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Lešić, Teorija književnosti, Sarajevo, 2005. (tiskano ili internetskio izdanje, vidi int. izvore). </w:t>
            </w:r>
          </w:p>
          <w:p w14:paraId="433B6031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Izabrana poglavlja navode se kod svake nastavne jedinice i bit će dostupna u e-kolegiju) </w:t>
            </w:r>
          </w:p>
          <w:p w14:paraId="57E5FD8F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2D3D34E9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Zdenko Škreb, Ante Stamać, Uvod u književnost, Globus, Zagreb, 2000. (može i druga izdanja) Izabrana poglavlja.  </w:t>
            </w:r>
          </w:p>
          <w:p w14:paraId="20239FF2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1BBBD77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Šk, Zagreb, 2012. (Predgovor i sve figure koje se budu obradile na nastavi) </w:t>
            </w:r>
          </w:p>
          <w:p w14:paraId="6A603AB2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>Maša Grdešić, Uvod u naratologiju, Leykam International, Zagreb, 2015.  (izabrana poglavlja)</w:t>
            </w:r>
          </w:p>
          <w:p w14:paraId="08B8AEE9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Pavao Pavličić, Književna genologija, Zagreb, 1983. (izabrana poglavlja)  </w:t>
            </w:r>
          </w:p>
          <w:p w14:paraId="0B89B5BE" w14:textId="301AD7DE" w:rsidR="00FC2198" w:rsidRPr="0017531F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>Milivoj Solar, Teorija književnosti, Školska knjiga, Zagreb,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CAD411C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>Jonathan Culler, Književna teorija - vrlo kratak uvod. AGM, Zagreb, 2001. (1. poglavlje – Teorija – što je to?)</w:t>
            </w:r>
          </w:p>
          <w:p w14:paraId="7DA7AD34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Biti, Suvremena teorija pripovijedanja, Globus, Zagreb, 1992. (Izabrana </w:t>
            </w:r>
          </w:p>
          <w:p w14:paraId="24ACA285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>poglavlja)</w:t>
            </w:r>
          </w:p>
          <w:p w14:paraId="0DE3A142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Ante Stamać, Teorija književnosti na presjecištu estetike, retorike, semiotike i teorije informacije, u: Književnoteorijski fragmenti, MH, Zg, 2012.  </w:t>
            </w:r>
          </w:p>
          <w:p w14:paraId="70AE2BC1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Krešimir Bagić, Rječnik stilskih figura, Šk, Zagreb, 2012.  </w:t>
            </w:r>
          </w:p>
          <w:p w14:paraId="64D16F97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Jonathan Culler, O dekonstrukciji. Teorija i kritika poslije strukturalizma., Globus, Zagreb, 1991.  </w:t>
            </w:r>
          </w:p>
          <w:p w14:paraId="51B2E406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Antoine Compagnon, Demon teorije, AGM, Zagreb, 2007.  </w:t>
            </w:r>
          </w:p>
          <w:p w14:paraId="56E290CC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Aristotel, O pjesničkom umijeću, (prijevod i objašnjenja Zdeslav Dukat), AC Zagreb, 1983.  </w:t>
            </w:r>
          </w:p>
          <w:p w14:paraId="4CD9BB0C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Beker, Miroslav, Povijest književnih teorija, Liber, Zagreb, 1979.  </w:t>
            </w:r>
          </w:p>
          <w:p w14:paraId="57E9AC80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Beker, Miroslav, Suvremene književne teorije, SNL, Zagreb, 1986.  </w:t>
            </w:r>
          </w:p>
          <w:p w14:paraId="3A8B8EFB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Biti, Vladimir, Pojmovnik suvremene književne i kulturne teorije, MH, Zagreb, 2000.  </w:t>
            </w:r>
          </w:p>
          <w:p w14:paraId="16F8FCEA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Duda, Dean, Kulturalni studiji: ishodišta i problemi, Zagreb, 2002.  </w:t>
            </w:r>
          </w:p>
          <w:p w14:paraId="690B6CA8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Eagleton, Terry, Književna teorija, SNL, Zagreb, 1987. </w:t>
            </w:r>
          </w:p>
          <w:p w14:paraId="76544617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Genette, G, Granice priče, u: Teka, 1974., br. 6, 1403-1416. </w:t>
            </w:r>
          </w:p>
          <w:p w14:paraId="1A11D120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Kramarić, Zlatko, Uvod u naratologiju,   Izdavački centar "Revija", Radničko sveučilište "Božidar Maslarić", Osijek 1989. </w:t>
            </w:r>
          </w:p>
          <w:p w14:paraId="38907A57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Književnost, povijest, politika, prir. Zlatko Kramarić, Svjetla grada, Osijek, 1998.  </w:t>
            </w:r>
          </w:p>
          <w:p w14:paraId="19B21A8C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Kravar, Zoran, Stih i kontekst. Teme iz povijesti hrvatskoga stiha, Književni krug Split, Split, 1999.  </w:t>
            </w:r>
          </w:p>
          <w:p w14:paraId="60B13683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Autor, pripovjedač, lik. (ur. Cvjetko Milanja), Svjetla grada, Osijek, 1999.  </w:t>
            </w:r>
          </w:p>
          <w:p w14:paraId="09852EA3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Mukařovský, Jan, Književne strukture, norme i vrijednosti, MH, Zagreb, 1999.  Pavao Pavličić, Književna genologija, Liber, Zagreb, 1983.  </w:t>
            </w:r>
          </w:p>
          <w:p w14:paraId="555ADE08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Pavao Pavličić: Stih i značenje, Zavod za znanost o književnosti Filozoskoga fakulteta u Zagrebu, Zagreb, 1993. </w:t>
            </w:r>
          </w:p>
          <w:p w14:paraId="1A04C94D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Propp, Vladimir, Morfologija bajke, Beograd, Prosveta, 1982. ili izdanje XX. vek 2012. </w:t>
            </w:r>
          </w:p>
          <w:p w14:paraId="44AB5422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Rečnik književnih termina, ur. Dragiša Živković, Nolit, Beograd, b.g.i.(1985.)  </w:t>
            </w:r>
          </w:p>
          <w:p w14:paraId="7BC768ED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Milivoj, Ideja i priča. Aspekti teorije proze, Znanje, Zagreb, 1980.  </w:t>
            </w:r>
          </w:p>
          <w:p w14:paraId="2C113E5D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Solar, Milivoj, Interpretacija i klasifikacija književnosti, Umjetnost riječi 40 (1996), 2/3 ; str. 205-213  </w:t>
            </w:r>
          </w:p>
          <w:p w14:paraId="2C924FC7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Tomaševski, Boris, Teorija književnosti. Tematika, Zagreb, 1998. </w:t>
            </w:r>
          </w:p>
          <w:p w14:paraId="040B3E8B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Vajs, Nada, Metonimija i sinegdoha, u: Filologija : časopis Razreda za filološke znanosti Hrvatske akademije znanosti i umjetnosti. Knj. 35(2000)  </w:t>
            </w:r>
          </w:p>
          <w:p w14:paraId="3E6B0548" w14:textId="77777777" w:rsidR="00BB78B4" w:rsidRPr="00BB78B4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Žmegač, Viktor, Povijesna poetika romana, GZH, Zagreb, 1987.  </w:t>
            </w:r>
          </w:p>
          <w:p w14:paraId="63D07860" w14:textId="2AB66A22" w:rsidR="00FC2198" w:rsidRPr="0017531F" w:rsidRDefault="00BB78B4" w:rsidP="00BB78B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78B4">
              <w:rPr>
                <w:rFonts w:ascii="Merriweather" w:eastAsia="MS Gothic" w:hAnsi="Merriweather" w:cs="Times New Roman"/>
                <w:sz w:val="16"/>
                <w:szCs w:val="16"/>
              </w:rPr>
              <w:t>Bahtin M., O romanu, Nolit, Beograd, 1989.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0A5BAD9B" w:rsidR="00B71A57" w:rsidRPr="0017531F" w:rsidRDefault="005D4A4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6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0FCF47A" w:rsidR="00B71A57" w:rsidRPr="0017531F" w:rsidRDefault="005D4A4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6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5D4A4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D4A4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D4A4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5D4A4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453C56A" w:rsidR="00B71A57" w:rsidRPr="0017531F" w:rsidRDefault="005D4A4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6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D4A4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D4A4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5D4A4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CF60731" w:rsidR="00FC2198" w:rsidRPr="0017531F" w:rsidRDefault="005571B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40</w:t>
            </w:r>
            <w:r w:rsidR="007176C2" w:rsidRPr="007176C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 w:rsidR="00805DC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kolokviji ili </w:t>
            </w:r>
            <w:r w:rsidR="007176C2" w:rsidRPr="007176C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pismeni ispit,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40</w:t>
            </w:r>
            <w:r w:rsidR="007176C2" w:rsidRPr="007176C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usmeni ispit,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20</w:t>
            </w:r>
            <w:r w:rsidR="007176C2" w:rsidRPr="007176C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izlaganje </w:t>
            </w:r>
            <w:r w:rsidR="007176C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pisanje </w:t>
            </w:r>
            <w:r w:rsidR="007176C2" w:rsidRPr="007176C2">
              <w:rPr>
                <w:rFonts w:ascii="Merriweather" w:eastAsia="MS Gothic" w:hAnsi="Merriweather" w:cs="Times New Roman"/>
                <w:sz w:val="16"/>
                <w:szCs w:val="16"/>
              </w:rPr>
              <w:t>seminara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67A2A60E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kolokvija i završnog </w:t>
            </w:r>
            <w:r w:rsidR="006D143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pismenog 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3A43120" w:rsidR="00FC2198" w:rsidRPr="0017531F" w:rsidRDefault="00503D7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Ispod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D4135CD" w:rsidR="00FC2198" w:rsidRPr="0017531F" w:rsidRDefault="00503D7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5D2820E" w:rsidR="00FC2198" w:rsidRPr="0017531F" w:rsidRDefault="00503D7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C6827CB" w:rsidR="00FC2198" w:rsidRPr="0017531F" w:rsidRDefault="00503D7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749AEB5" w:rsidR="00FC2198" w:rsidRPr="0017531F" w:rsidRDefault="00503D7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D4A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7B987" w14:textId="77777777" w:rsidR="005D4A47" w:rsidRDefault="005D4A47" w:rsidP="009947BA">
      <w:pPr>
        <w:spacing w:before="0" w:after="0"/>
      </w:pPr>
      <w:r>
        <w:separator/>
      </w:r>
    </w:p>
  </w:endnote>
  <w:endnote w:type="continuationSeparator" w:id="0">
    <w:p w14:paraId="5D29C8E4" w14:textId="77777777" w:rsidR="005D4A47" w:rsidRDefault="005D4A4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21D02" w14:textId="77777777" w:rsidR="005D4A47" w:rsidRDefault="005D4A47" w:rsidP="009947BA">
      <w:pPr>
        <w:spacing w:before="0" w:after="0"/>
      </w:pPr>
      <w:r>
        <w:separator/>
      </w:r>
    </w:p>
  </w:footnote>
  <w:footnote w:type="continuationSeparator" w:id="0">
    <w:p w14:paraId="54BF0464" w14:textId="77777777" w:rsidR="005D4A47" w:rsidRDefault="005D4A4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2042"/>
    <w:rsid w:val="0003202B"/>
    <w:rsid w:val="0007621D"/>
    <w:rsid w:val="000C0578"/>
    <w:rsid w:val="0010332B"/>
    <w:rsid w:val="00137FC0"/>
    <w:rsid w:val="001443A2"/>
    <w:rsid w:val="00150B32"/>
    <w:rsid w:val="0017531F"/>
    <w:rsid w:val="00197510"/>
    <w:rsid w:val="001A22CC"/>
    <w:rsid w:val="001C7C51"/>
    <w:rsid w:val="00226462"/>
    <w:rsid w:val="0022722C"/>
    <w:rsid w:val="002626FE"/>
    <w:rsid w:val="0028545A"/>
    <w:rsid w:val="002B1782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37085"/>
    <w:rsid w:val="00453362"/>
    <w:rsid w:val="00461219"/>
    <w:rsid w:val="00470F6D"/>
    <w:rsid w:val="00483BC3"/>
    <w:rsid w:val="004B1B3D"/>
    <w:rsid w:val="004B553E"/>
    <w:rsid w:val="00503D70"/>
    <w:rsid w:val="00507C65"/>
    <w:rsid w:val="00527C5F"/>
    <w:rsid w:val="005353ED"/>
    <w:rsid w:val="005514C3"/>
    <w:rsid w:val="005571BF"/>
    <w:rsid w:val="005A077B"/>
    <w:rsid w:val="005D4A47"/>
    <w:rsid w:val="005E1668"/>
    <w:rsid w:val="005E5F80"/>
    <w:rsid w:val="005F6E0B"/>
    <w:rsid w:val="0062328F"/>
    <w:rsid w:val="00684BBC"/>
    <w:rsid w:val="00693ED0"/>
    <w:rsid w:val="006B4920"/>
    <w:rsid w:val="006D1437"/>
    <w:rsid w:val="00700D7A"/>
    <w:rsid w:val="007176C2"/>
    <w:rsid w:val="00721260"/>
    <w:rsid w:val="007361E7"/>
    <w:rsid w:val="007368EB"/>
    <w:rsid w:val="00770778"/>
    <w:rsid w:val="0078125F"/>
    <w:rsid w:val="00794496"/>
    <w:rsid w:val="007967CC"/>
    <w:rsid w:val="0079745E"/>
    <w:rsid w:val="00797B40"/>
    <w:rsid w:val="007C0DB4"/>
    <w:rsid w:val="007C43A4"/>
    <w:rsid w:val="007D4D2D"/>
    <w:rsid w:val="00805DCB"/>
    <w:rsid w:val="008138A9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41251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66C5F"/>
    <w:rsid w:val="00B71A57"/>
    <w:rsid w:val="00B7307A"/>
    <w:rsid w:val="00BB78B4"/>
    <w:rsid w:val="00BE31BB"/>
    <w:rsid w:val="00C02454"/>
    <w:rsid w:val="00C27850"/>
    <w:rsid w:val="00C3477B"/>
    <w:rsid w:val="00C85956"/>
    <w:rsid w:val="00C9733D"/>
    <w:rsid w:val="00CA3783"/>
    <w:rsid w:val="00CB23F4"/>
    <w:rsid w:val="00D136E4"/>
    <w:rsid w:val="00D5334D"/>
    <w:rsid w:val="00D5523D"/>
    <w:rsid w:val="00D74242"/>
    <w:rsid w:val="00D944DF"/>
    <w:rsid w:val="00DD110C"/>
    <w:rsid w:val="00DE6D53"/>
    <w:rsid w:val="00E06E39"/>
    <w:rsid w:val="00E07D73"/>
    <w:rsid w:val="00E17D18"/>
    <w:rsid w:val="00E30E67"/>
    <w:rsid w:val="00E76F5F"/>
    <w:rsid w:val="00EB5A72"/>
    <w:rsid w:val="00EF0E59"/>
    <w:rsid w:val="00F02A8F"/>
    <w:rsid w:val="00F22855"/>
    <w:rsid w:val="00F22D51"/>
    <w:rsid w:val="00F513E0"/>
    <w:rsid w:val="00F566DA"/>
    <w:rsid w:val="00F82834"/>
    <w:rsid w:val="00F84F5E"/>
    <w:rsid w:val="00FC14B9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56D58-152B-47EE-9564-6E89F8E1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2025-02-03T10:00:00Z</dcterms:created>
  <dcterms:modified xsi:type="dcterms:W3CDTF">2025-02-03T10:00:00Z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