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4350" w14:textId="77777777" w:rsidR="005713CD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45EF5D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E5213C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0A38FE73" w14:textId="46B116B7" w:rsidR="004B553E" w:rsidRPr="004923F4" w:rsidRDefault="00172E3F" w:rsidP="00FE284C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0C2921">
              <w:rPr>
                <w:rFonts w:ascii="Times New Roman" w:hAnsi="Times New Roman" w:cs="Times New Roman"/>
                <w:b/>
                <w:sz w:val="20"/>
              </w:rPr>
              <w:t>II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</w:t>
            </w:r>
            <w:r w:rsidR="00307C2D">
              <w:rPr>
                <w:rFonts w:ascii="Times New Roman" w:hAnsi="Times New Roman" w:cs="Times New Roman"/>
                <w:b/>
                <w:sz w:val="20"/>
              </w:rPr>
              <w:t>srednjega vijeka</w:t>
            </w:r>
            <w:r w:rsidR="00FE284C">
              <w:rPr>
                <w:rFonts w:ascii="Times New Roman" w:hAnsi="Times New Roman" w:cs="Times New Roman"/>
                <w:b/>
                <w:sz w:val="20"/>
              </w:rPr>
              <w:t xml:space="preserve"> do</w:t>
            </w:r>
            <w:r w:rsidR="00307C2D">
              <w:rPr>
                <w:rFonts w:ascii="Times New Roman" w:hAnsi="Times New Roman" w:cs="Times New Roman"/>
                <w:b/>
                <w:sz w:val="20"/>
              </w:rPr>
              <w:t xml:space="preserve"> romantizma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 /</w:t>
            </w:r>
            <w:r w:rsidR="00B82A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192EEC">
              <w:rPr>
                <w:rFonts w:ascii="Times New Roman" w:hAnsi="Times New Roman" w:cs="Times New Roman"/>
                <w:b/>
                <w:sz w:val="20"/>
              </w:rPr>
              <w:t>Wolrd</w:t>
            </w:r>
            <w:proofErr w:type="spellEnd"/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Literature II (</w:t>
            </w:r>
            <w:proofErr w:type="spellStart"/>
            <w:r w:rsidR="00192EEC">
              <w:rPr>
                <w:rFonts w:ascii="Times New Roman" w:hAnsi="Times New Roman" w:cs="Times New Roman"/>
                <w:b/>
                <w:sz w:val="20"/>
              </w:rPr>
              <w:t>From</w:t>
            </w:r>
            <w:proofErr w:type="spellEnd"/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F21B91"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 w:rsidR="00F21B9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192EEC">
              <w:rPr>
                <w:rFonts w:ascii="Times New Roman" w:hAnsi="Times New Roman" w:cs="Times New Roman"/>
                <w:b/>
                <w:sz w:val="20"/>
              </w:rPr>
              <w:t>Middle</w:t>
            </w:r>
            <w:proofErr w:type="spellEnd"/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192EEC">
              <w:rPr>
                <w:rFonts w:ascii="Times New Roman" w:hAnsi="Times New Roman" w:cs="Times New Roman"/>
                <w:b/>
                <w:sz w:val="20"/>
              </w:rPr>
              <w:t>Ages</w:t>
            </w:r>
            <w:proofErr w:type="spellEnd"/>
            <w:r w:rsidR="00192EEC">
              <w:rPr>
                <w:rFonts w:ascii="Times New Roman" w:hAnsi="Times New Roman" w:cs="Times New Roman"/>
                <w:b/>
                <w:sz w:val="20"/>
              </w:rPr>
              <w:t xml:space="preserve"> to </w:t>
            </w:r>
            <w:proofErr w:type="spellStart"/>
            <w:r w:rsidR="00192EEC">
              <w:rPr>
                <w:rFonts w:ascii="Times New Roman" w:hAnsi="Times New Roman" w:cs="Times New Roman"/>
                <w:b/>
                <w:sz w:val="20"/>
              </w:rPr>
              <w:t>Romanticism</w:t>
            </w:r>
            <w:proofErr w:type="spellEnd"/>
            <w:r w:rsidR="00192EEC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82A7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92EEC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7863ACC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533" w:type="dxa"/>
            <w:gridSpan w:val="3"/>
            <w:vAlign w:val="center"/>
          </w:tcPr>
          <w:p w14:paraId="038A86B8" w14:textId="053389A1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973D76">
              <w:rPr>
                <w:rFonts w:ascii="Times New Roman" w:hAnsi="Times New Roman" w:cs="Times New Roman"/>
                <w:sz w:val="20"/>
              </w:rPr>
              <w:t>2</w:t>
            </w:r>
            <w:r w:rsidR="00B82A76">
              <w:rPr>
                <w:rFonts w:ascii="Times New Roman" w:hAnsi="Times New Roman" w:cs="Times New Roman"/>
                <w:sz w:val="20"/>
              </w:rPr>
              <w:t>2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B82A76">
              <w:rPr>
                <w:rFonts w:ascii="Times New Roman" w:hAnsi="Times New Roman" w:cs="Times New Roman"/>
                <w:sz w:val="20"/>
              </w:rPr>
              <w:t>3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5348A15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093CDF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4F713138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jednopredmetni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447A151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1A874AAD" w14:textId="77777777" w:rsidR="004B553E" w:rsidRPr="004923F4" w:rsidRDefault="00172E3F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403B532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28649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72C665C6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3542BBA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F26460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740182D9" w14:textId="77777777" w:rsidR="004B553E" w:rsidRPr="004923F4" w:rsidRDefault="006540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7905C613" w14:textId="77777777" w:rsidR="004B553E" w:rsidRPr="004923F4" w:rsidRDefault="006540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6D8CC1DB" w14:textId="77777777" w:rsidR="004B553E" w:rsidRPr="004923F4" w:rsidRDefault="006540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4BF5F19C" w14:textId="77777777" w:rsidR="004B553E" w:rsidRPr="004923F4" w:rsidRDefault="006540F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3CCF3E4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2692B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ED68F01" w14:textId="77777777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1838F920" w14:textId="77777777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5CB9F958" w14:textId="77777777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659F9210" w14:textId="77777777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35B35BA3" w14:textId="77777777" w:rsidR="009A284F" w:rsidRPr="004923F4" w:rsidRDefault="006540F2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6D0AA0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5F1C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14685487" w14:textId="6BA3471F" w:rsidR="009A284F" w:rsidRPr="004923F4" w:rsidRDefault="006540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8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017F899A" w14:textId="166139E1" w:rsidR="009A284F" w:rsidRPr="004923F4" w:rsidRDefault="006540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8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4CE8229" w14:textId="77777777" w:rsidR="009A284F" w:rsidRPr="004923F4" w:rsidRDefault="006540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51640EA0" w14:textId="77777777" w:rsidR="009A284F" w:rsidRPr="004923F4" w:rsidRDefault="006540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0691EA28" w14:textId="77777777" w:rsidR="009A284F" w:rsidRPr="004923F4" w:rsidRDefault="006540F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3B27154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E18339A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718058FC" w14:textId="5AF90088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3E2A4AB" w14:textId="08681208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08D42E55" w14:textId="7777777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4F02302B" w14:textId="591E8AA0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1FED1CA" w14:textId="69F49412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C30900" w14:textId="13564ACF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203D1DF1" w14:textId="7777777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5B7575F3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4FB287F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0F180B5F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2878E4CD" w14:textId="7777777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40EE432C" w14:textId="7777777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0F93B964" w14:textId="7777777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13BF2F7" w14:textId="77777777" w:rsidR="009A284F" w:rsidRPr="004923F4" w:rsidRDefault="006540F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63E4CC10" w14:textId="77777777" w:rsidR="009A284F" w:rsidRPr="004923F4" w:rsidRDefault="006540F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0ED7531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3AD9F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0C7FD9F" w14:textId="77777777" w:rsidR="009A284F" w:rsidRPr="004923F4" w:rsidRDefault="006540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33597509" w14:textId="7777777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09EB9D8F" w14:textId="44AC88A7" w:rsidR="009A284F" w:rsidRPr="004923F4" w:rsidRDefault="006540F2" w:rsidP="005713C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F082EC6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67F721C4" w14:textId="33AE8D80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2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39F79A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59C637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BA1981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3DB84C6" w14:textId="77777777" w:rsidR="009A284F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51547090" w14:textId="25FBE724" w:rsidR="00C61922" w:rsidRPr="004923F4" w:rsidRDefault="00C61922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2F6F25B8" w14:textId="47AED834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5606E2C7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30</w:t>
            </w:r>
          </w:p>
        </w:tc>
        <w:tc>
          <w:tcPr>
            <w:tcW w:w="392" w:type="dxa"/>
            <w:gridSpan w:val="2"/>
          </w:tcPr>
          <w:p w14:paraId="6136CB73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0E27EED8" w14:textId="77777777" w:rsidR="009A284F" w:rsidRPr="004923F4" w:rsidRDefault="009A284F" w:rsidP="005713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2D0295C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5739E8A9" w14:textId="5BE9745F" w:rsidR="009A284F" w:rsidRPr="004923F4" w:rsidRDefault="006540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D7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4C6CF90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0AE8D6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55934C88" w14:textId="36415020" w:rsidR="009A284F" w:rsidRDefault="00307C2D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Dv</w:t>
            </w:r>
            <w:proofErr w:type="spellEnd"/>
            <w:r w:rsidR="00172E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241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0EEBE1BD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0A142126" w14:textId="1EAC80E3" w:rsidR="009A284F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0A3FCB75" w14:textId="6ED98524" w:rsidR="00973D76" w:rsidRDefault="00973D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</w:t>
            </w:r>
            <w:r w:rsidR="00192EEC">
              <w:rPr>
                <w:rFonts w:ascii="Times New Roman" w:hAnsi="Times New Roman" w:cs="Times New Roman"/>
                <w:sz w:val="18"/>
                <w:szCs w:val="20"/>
              </w:rPr>
              <w:t xml:space="preserve"> nastavnik </w:t>
            </w:r>
            <w:r w:rsidR="006453D0">
              <w:rPr>
                <w:rFonts w:ascii="Times New Roman" w:hAnsi="Times New Roman" w:cs="Times New Roman"/>
                <w:sz w:val="18"/>
                <w:szCs w:val="20"/>
              </w:rPr>
              <w:t>se služi</w:t>
            </w:r>
            <w:r w:rsidR="00192EEC">
              <w:rPr>
                <w:rFonts w:ascii="Times New Roman" w:hAnsi="Times New Roman" w:cs="Times New Roman"/>
                <w:sz w:val="18"/>
                <w:szCs w:val="20"/>
              </w:rPr>
              <w:t xml:space="preserve"> i </w:t>
            </w:r>
            <w:r w:rsidRPr="00192EE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engleski</w:t>
            </w:r>
            <w:r w:rsidR="006453D0" w:rsidRPr="006453D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m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jezik</w:t>
            </w:r>
            <w:r w:rsidR="006453D0">
              <w:rPr>
                <w:rFonts w:ascii="Times New Roman" w:hAnsi="Times New Roman" w:cs="Times New Roman"/>
                <w:sz w:val="18"/>
                <w:szCs w:val="20"/>
              </w:rPr>
              <w:t>om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9A284F" w:rsidRPr="009947BA" w14:paraId="1DC7D7D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B9A8439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41CF29CB" w14:textId="302E2B0E" w:rsidR="009A284F" w:rsidRDefault="00B82A7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973D76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973D76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973D7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4383153B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16D25306" w14:textId="41128116" w:rsidR="009A284F" w:rsidRDefault="00B82A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9. 6.</w:t>
            </w:r>
            <w:r w:rsidR="00973D76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973D76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1F2C0D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AEF6B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513CA8FF" w14:textId="47437EFF" w:rsidR="009A284F" w:rsidRPr="009947BA" w:rsidRDefault="00D21D8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Odslušani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70797">
              <w:rPr>
                <w:rFonts w:ascii="Times New Roman" w:hAnsi="Times New Roman" w:cs="Times New Roman"/>
                <w:sz w:val="18"/>
              </w:rPr>
              <w:t xml:space="preserve">i po mogućnosti položeni </w:t>
            </w:r>
            <w:r w:rsidR="00D12218">
              <w:rPr>
                <w:rFonts w:ascii="Times New Roman" w:hAnsi="Times New Roman" w:cs="Times New Roman"/>
                <w:sz w:val="18"/>
              </w:rPr>
              <w:t>kolegij Svjetska književnost I,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temeljno znanje </w:t>
            </w:r>
            <w:r w:rsidR="00D12218">
              <w:rPr>
                <w:rFonts w:ascii="Times New Roman" w:hAnsi="Times New Roman" w:cs="Times New Roman"/>
                <w:sz w:val="18"/>
              </w:rPr>
              <w:t xml:space="preserve"> teorije književnosti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, povijesti civilizacije, </w:t>
            </w:r>
            <w:r w:rsidR="002A0BF7">
              <w:rPr>
                <w:rFonts w:ascii="Times New Roman" w:hAnsi="Times New Roman" w:cs="Times New Roman"/>
                <w:sz w:val="18"/>
              </w:rPr>
              <w:t>povijesti umjetnosti,</w:t>
            </w:r>
            <w:r w:rsidR="004F1012">
              <w:rPr>
                <w:rFonts w:ascii="Times New Roman" w:hAnsi="Times New Roman" w:cs="Times New Roman"/>
                <w:sz w:val="18"/>
              </w:rPr>
              <w:t xml:space="preserve"> zemljopisa, 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12971">
              <w:rPr>
                <w:rFonts w:ascii="Times New Roman" w:hAnsi="Times New Roman" w:cs="Times New Roman"/>
                <w:sz w:val="18"/>
              </w:rPr>
              <w:t>povijesti hrvatske književnosti</w:t>
            </w:r>
            <w:r w:rsidR="002A0BF7">
              <w:rPr>
                <w:rFonts w:ascii="Times New Roman" w:hAnsi="Times New Roman" w:cs="Times New Roman"/>
                <w:sz w:val="18"/>
              </w:rPr>
              <w:t xml:space="preserve"> i </w:t>
            </w:r>
            <w:r w:rsidR="00512971">
              <w:rPr>
                <w:rFonts w:ascii="Times New Roman" w:hAnsi="Times New Roman" w:cs="Times New Roman"/>
                <w:sz w:val="18"/>
              </w:rPr>
              <w:t>akademsko</w:t>
            </w:r>
            <w:r w:rsidR="002A0BF7">
              <w:rPr>
                <w:rFonts w:ascii="Times New Roman" w:hAnsi="Times New Roman" w:cs="Times New Roman"/>
                <w:sz w:val="18"/>
              </w:rPr>
              <w:t>g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 pism</w:t>
            </w:r>
            <w:r w:rsidR="002A0BF7">
              <w:rPr>
                <w:rFonts w:ascii="Times New Roman" w:hAnsi="Times New Roman" w:cs="Times New Roman"/>
                <w:sz w:val="18"/>
              </w:rPr>
              <w:t>a</w:t>
            </w:r>
            <w:r w:rsidR="00512971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B64B26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  <w:r>
              <w:rPr>
                <w:rFonts w:ascii="Times New Roman" w:hAnsi="Times New Roman" w:cs="Times New Roman"/>
                <w:sz w:val="18"/>
              </w:rPr>
              <w:t xml:space="preserve"> Ispit se iz kolegija SK II polaže nakon što je položen ispit iz kolegija Svjetska književnost I.</w:t>
            </w:r>
            <w:r w:rsidR="006453D0">
              <w:rPr>
                <w:rFonts w:ascii="Times New Roman" w:hAnsi="Times New Roman" w:cs="Times New Roman"/>
                <w:sz w:val="18"/>
              </w:rPr>
              <w:t xml:space="preserve"> Poželjno je znanje barem jednoga stranog jezika.</w:t>
            </w:r>
          </w:p>
        </w:tc>
      </w:tr>
      <w:tr w:rsidR="009A284F" w:rsidRPr="009947BA" w14:paraId="1E6372A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81024DF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5C0877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831487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45B56C4C" w14:textId="336A4733" w:rsidR="009A284F" w:rsidRPr="009947BA" w:rsidRDefault="001D66A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9A284F" w:rsidRPr="009947BA" w14:paraId="2F2C23E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DD45D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2CC0E03" w14:textId="77777777" w:rsidR="009A284F" w:rsidRPr="009947BA" w:rsidRDefault="00172E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9424D9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FA6DAFF" w14:textId="5D4C2462" w:rsidR="009A284F" w:rsidRPr="009947BA" w:rsidRDefault="00973D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</w:t>
            </w:r>
            <w:r w:rsidR="00D21D84">
              <w:rPr>
                <w:rFonts w:ascii="Times New Roman" w:hAnsi="Times New Roman" w:cs="Times New Roman"/>
                <w:sz w:val="18"/>
              </w:rPr>
              <w:t>/seminara</w:t>
            </w:r>
            <w:r>
              <w:rPr>
                <w:rFonts w:ascii="Times New Roman" w:hAnsi="Times New Roman" w:cs="Times New Roman"/>
                <w:sz w:val="18"/>
              </w:rPr>
              <w:t>. E-konzultacije – radnim danom do 16h.</w:t>
            </w:r>
          </w:p>
        </w:tc>
      </w:tr>
      <w:tr w:rsidR="00D21D84" w:rsidRPr="009947BA" w14:paraId="16E8054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6A48C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7760D46" w14:textId="7AB474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D21D84" w:rsidRPr="009947BA" w14:paraId="7F5345A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E1E6BBF" w14:textId="77777777" w:rsidR="00D21D84" w:rsidRPr="009947B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018761F" w14:textId="191DF762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55786724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719AECB" w14:textId="73C561BB" w:rsidR="00D21D84" w:rsidRPr="009947BA" w:rsidRDefault="000B1E4B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E-mail konzultacije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održavaju</w:t>
            </w:r>
            <w:r w:rsidRPr="004359AC">
              <w:rPr>
                <w:rFonts w:ascii="Times New Roman" w:hAnsi="Times New Roman" w:cs="Times New Roman"/>
                <w:b/>
                <w:bCs/>
                <w:sz w:val="18"/>
              </w:rPr>
              <w:t xml:space="preserve"> se radnim danom do 16h!</w:t>
            </w:r>
          </w:p>
        </w:tc>
      </w:tr>
      <w:tr w:rsidR="00D21D84" w:rsidRPr="009947BA" w14:paraId="2962034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A35848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6D7E8284" w14:textId="61A463C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111CEE6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024A86A" w14:textId="77777777" w:rsidR="00D21D84" w:rsidRPr="00B4202A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95DBA63" w14:textId="7A95B97D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6BC40D34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B3B684B" w14:textId="2F8A246E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1F8B06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DF18649" w14:textId="77777777" w:rsidR="00D21D84" w:rsidRPr="00B4202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55B954D7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0CA793C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3E8EE" w14:textId="77777777" w:rsidR="00D21D84" w:rsidRDefault="00D21D84" w:rsidP="00D21D8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15BF549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FDDD10D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0BA9D045" w14:textId="77777777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427948DA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3DDE3CF" w14:textId="77777777" w:rsidR="00D21D84" w:rsidRPr="007361E7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1D84" w:rsidRPr="009947BA" w14:paraId="43AA6FC3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1ECA611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2EABAFF8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0B8A961D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5EAD81EB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415DF4BB" w14:textId="7D7AB186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4C82740A" w14:textId="05896B2B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D21D84" w:rsidRPr="009947BA" w14:paraId="0983F11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C8E544B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7B44B3E2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15B5E203" w14:textId="49DA2038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DAC38C5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30AD9CC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252473E" w14:textId="6BBD155D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D21D84" w:rsidRPr="009947BA" w14:paraId="61356ECB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25C4B17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05D9A962" w14:textId="77777777" w:rsidR="00D21D84" w:rsidRPr="002366AF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Nakon odslušanih predavanja, seminara i obavljenih zadataka  studenti će moći:</w:t>
            </w:r>
          </w:p>
          <w:p w14:paraId="0A43C515" w14:textId="60DDE6A6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lastRenderedPageBreak/>
              <w:t xml:space="preserve">prepoznati  i navesti književne  tekstove od </w:t>
            </w:r>
            <w:r>
              <w:rPr>
                <w:rFonts w:ascii="Times New Roman" w:hAnsi="Times New Roman" w:cs="Times New Roman"/>
                <w:sz w:val="18"/>
              </w:rPr>
              <w:t>kasnoga srednjeg vijeka</w:t>
            </w:r>
            <w:r w:rsidRPr="002366AF">
              <w:rPr>
                <w:rFonts w:ascii="Times New Roman" w:hAnsi="Times New Roman" w:cs="Times New Roman"/>
                <w:sz w:val="1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uključno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romantizma</w:t>
            </w:r>
            <w:r w:rsidRPr="002366AF">
              <w:rPr>
                <w:rFonts w:ascii="Times New Roman" w:hAnsi="Times New Roman" w:cs="Times New Roman"/>
                <w:sz w:val="18"/>
              </w:rPr>
              <w:t>;</w:t>
            </w:r>
          </w:p>
          <w:p w14:paraId="64EC7E1C" w14:textId="36B73908" w:rsidR="00D21D84" w:rsidRPr="000B657E" w:rsidRDefault="000B657E" w:rsidP="000B657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B657E">
              <w:rPr>
                <w:rFonts w:ascii="Times New Roman" w:hAnsi="Times New Roman" w:cs="Times New Roman"/>
                <w:sz w:val="18"/>
              </w:rPr>
              <w:t>kontekstualizirati</w:t>
            </w:r>
            <w:proofErr w:type="spellEnd"/>
            <w:r w:rsidR="00D21D84" w:rsidRPr="000B657E">
              <w:rPr>
                <w:rFonts w:ascii="Times New Roman" w:hAnsi="Times New Roman" w:cs="Times New Roman"/>
                <w:sz w:val="18"/>
              </w:rPr>
              <w:t xml:space="preserve"> predmetna djela prostor</w:t>
            </w:r>
            <w:r w:rsidRPr="000B657E">
              <w:rPr>
                <w:rFonts w:ascii="Times New Roman" w:hAnsi="Times New Roman" w:cs="Times New Roman"/>
                <w:sz w:val="18"/>
              </w:rPr>
              <w:t>om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i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vr</w:t>
            </w:r>
            <w:r w:rsidRPr="000B657E">
              <w:rPr>
                <w:rFonts w:ascii="Times New Roman" w:hAnsi="Times New Roman" w:cs="Times New Roman"/>
                <w:sz w:val="18"/>
              </w:rPr>
              <w:t>emenom</w:t>
            </w:r>
            <w:proofErr w:type="spellEnd"/>
            <w:r w:rsidRPr="000B657E">
              <w:rPr>
                <w:rFonts w:ascii="Times New Roman" w:hAnsi="Times New Roman" w:cs="Times New Roman"/>
                <w:sz w:val="18"/>
              </w:rPr>
              <w:t xml:space="preserve"> nastanka</w:t>
            </w:r>
            <w:r>
              <w:rPr>
                <w:rFonts w:ascii="Times New Roman" w:hAnsi="Times New Roman" w:cs="Times New Roman"/>
                <w:sz w:val="18"/>
              </w:rPr>
              <w:t>, te njima pripadajućom književnom proizvodnjom</w:t>
            </w:r>
            <w:r w:rsidR="00D21D84" w:rsidRPr="000B657E">
              <w:rPr>
                <w:rFonts w:ascii="Times New Roman" w:hAnsi="Times New Roman" w:cs="Times New Roman"/>
                <w:sz w:val="18"/>
              </w:rPr>
              <w:t>;</w:t>
            </w:r>
          </w:p>
          <w:p w14:paraId="5FAEDCF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prepoznati i opisati poetike odnosno stilske formacije;</w:t>
            </w:r>
          </w:p>
          <w:p w14:paraId="525F3BE1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uočiti formalne i tematske sastavnice književnih tekstova;</w:t>
            </w:r>
          </w:p>
          <w:p w14:paraId="2A890C4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interpretirati književne tekstove;</w:t>
            </w:r>
          </w:p>
          <w:p w14:paraId="66A86B43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 xml:space="preserve">unaprijediti  </w:t>
            </w:r>
            <w:proofErr w:type="spellStart"/>
            <w:r w:rsidRPr="002366AF">
              <w:rPr>
                <w:rFonts w:ascii="Times New Roman" w:hAnsi="Times New Roman" w:cs="Times New Roman"/>
                <w:sz w:val="18"/>
              </w:rPr>
              <w:t>književnokomparatistički</w:t>
            </w:r>
            <w:proofErr w:type="spellEnd"/>
            <w:r w:rsidRPr="002366AF">
              <w:rPr>
                <w:rFonts w:ascii="Times New Roman" w:hAnsi="Times New Roman" w:cs="Times New Roman"/>
                <w:sz w:val="18"/>
              </w:rPr>
              <w:t xml:space="preserve"> pristup predmetnim tekstovima;</w:t>
            </w:r>
          </w:p>
          <w:p w14:paraId="6627CC05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uspoređivati tekstove na tematskoj i izražajnoj razini;</w:t>
            </w:r>
          </w:p>
          <w:p w14:paraId="1FCABE20" w14:textId="77777777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>utvrditi uzročno-posljedične odnose između različitih književnih pojava odnosno njihovih pojavnosti;</w:t>
            </w:r>
          </w:p>
          <w:p w14:paraId="3FEC9117" w14:textId="5C765E88" w:rsidR="00D21D84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366AF">
              <w:rPr>
                <w:rFonts w:ascii="Times New Roman" w:hAnsi="Times New Roman" w:cs="Times New Roman"/>
                <w:sz w:val="18"/>
              </w:rPr>
              <w:t xml:space="preserve">razviti mogućnost </w:t>
            </w:r>
            <w:proofErr w:type="spellStart"/>
            <w:r w:rsidRPr="002366AF">
              <w:rPr>
                <w:rFonts w:ascii="Times New Roman" w:hAnsi="Times New Roman" w:cs="Times New Roman"/>
                <w:sz w:val="18"/>
              </w:rPr>
              <w:t>kontekstualiziranja</w:t>
            </w:r>
            <w:proofErr w:type="spellEnd"/>
            <w:r w:rsidRPr="002366AF">
              <w:rPr>
                <w:rFonts w:ascii="Times New Roman" w:hAnsi="Times New Roman" w:cs="Times New Roman"/>
                <w:sz w:val="18"/>
              </w:rPr>
              <w:t xml:space="preserve"> odabranih tekstova te njihova </w:t>
            </w:r>
            <w:proofErr w:type="spellStart"/>
            <w:r w:rsidRPr="002366AF">
              <w:rPr>
                <w:rFonts w:ascii="Times New Roman" w:hAnsi="Times New Roman" w:cs="Times New Roman"/>
                <w:sz w:val="18"/>
              </w:rPr>
              <w:t>supostavljanja</w:t>
            </w:r>
            <w:proofErr w:type="spellEnd"/>
            <w:r w:rsidRPr="002366AF">
              <w:rPr>
                <w:rFonts w:ascii="Times New Roman" w:hAnsi="Times New Roman" w:cs="Times New Roman"/>
                <w:sz w:val="18"/>
              </w:rPr>
              <w:t xml:space="preserve"> uz relevantne primjere iz drugih umjetničkih grana.</w:t>
            </w:r>
          </w:p>
          <w:p w14:paraId="44158091" w14:textId="28BCD370" w:rsidR="00D21D84" w:rsidRPr="002366AF" w:rsidRDefault="00D21D84" w:rsidP="00D21D8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NAPOMENA:pretpostavka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 preduvjet slušanju i razumijevanju ovoga kolegija te uspješnoga izvršavanja zadaća na njemu jesu da studenti/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  <w:p w14:paraId="7186F36C" w14:textId="77777777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7CEE80FE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59E845A0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1AAD028C" w14:textId="7A7D94CB" w:rsidR="006540F2" w:rsidRPr="006540F2" w:rsidRDefault="006540F2" w:rsidP="006540F2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540F2">
              <w:rPr>
                <w:rFonts w:ascii="Times New Roman" w:hAnsi="Times New Roman" w:cs="Times New Roman"/>
                <w:sz w:val="18"/>
              </w:rPr>
              <w:t>interpretirati i usporediti reprezentativna djela iz hrvatske i svjetske književnosti</w:t>
            </w:r>
          </w:p>
          <w:p w14:paraId="61D03501" w14:textId="20A87AD9" w:rsidR="00D21D84" w:rsidRPr="006540F2" w:rsidRDefault="006540F2" w:rsidP="006540F2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6540F2">
              <w:rPr>
                <w:rFonts w:ascii="Times New Roman" w:hAnsi="Times New Roman" w:cs="Times New Roman"/>
                <w:sz w:val="18"/>
              </w:rPr>
              <w:t xml:space="preserve">razlikovati različite žanrovske pristupe književnim djelima (interpretacija, osvrt, kritika, </w:t>
            </w:r>
            <w:proofErr w:type="spellStart"/>
            <w:r w:rsidRPr="006540F2">
              <w:rPr>
                <w:rFonts w:ascii="Times New Roman" w:hAnsi="Times New Roman" w:cs="Times New Roman"/>
                <w:sz w:val="18"/>
              </w:rPr>
              <w:t>književnoznanstvena</w:t>
            </w:r>
            <w:proofErr w:type="spellEnd"/>
            <w:r w:rsidRPr="006540F2">
              <w:rPr>
                <w:rFonts w:ascii="Times New Roman" w:hAnsi="Times New Roman" w:cs="Times New Roman"/>
                <w:sz w:val="18"/>
              </w:rPr>
              <w:t xml:space="preserve"> rasprava)</w:t>
            </w:r>
          </w:p>
          <w:p w14:paraId="3EC3E9D6" w14:textId="1770C65B" w:rsidR="00D21D84" w:rsidRPr="00B4202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3CD709C1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64D790B3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21D84" w:rsidRPr="009947BA" w14:paraId="1B239C7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09E0C1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6A42225F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62D7ED1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1A66C569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73B00A6F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438D347E" w14:textId="23567101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D21D84" w:rsidRPr="009947BA" w14:paraId="5443E33B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366124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013968BD" w14:textId="222FB71A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1273D927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015E7362" w14:textId="320A028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1F7D16C9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1CDFE43E" w14:textId="202F9CDE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D21D84" w:rsidRPr="009947BA" w14:paraId="2FB72DC6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B713DED" w14:textId="77777777" w:rsidR="00D21D84" w:rsidRPr="00C02454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526191BA" w14:textId="05136B79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0420643E" w14:textId="064B2FD5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69B23F91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763D7B7C" w14:textId="77777777" w:rsidR="00D21D84" w:rsidRPr="00C02454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D21D84">
              <w:rPr>
                <w:rFonts w:ascii="Times New Roman" w:hAnsi="Times New Roman" w:cs="Times New Roman"/>
                <w:sz w:val="18"/>
              </w:rPr>
              <w:t>Oba polož</w:t>
            </w:r>
            <w:r w:rsidR="00D21D84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D21D84" w:rsidRPr="009947BA" w14:paraId="43ABFD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63C3CC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0B5B2BCD" w14:textId="39701FD4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anje i aktivno sudjelovanje u predavanjima i seminarima (min. </w:t>
            </w:r>
            <w:r>
              <w:rPr>
                <w:rFonts w:ascii="Times New Roman" w:eastAsia="MS Gothic" w:hAnsi="Times New Roman" w:cs="Times New Roman"/>
                <w:sz w:val="18"/>
              </w:rPr>
              <w:t>60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/9 predavanja/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70 % na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seminar</w:t>
            </w:r>
            <w:r>
              <w:rPr>
                <w:rFonts w:ascii="Times New Roman" w:eastAsia="MS Gothic" w:hAnsi="Times New Roman" w:cs="Times New Roman"/>
                <w:sz w:val="18"/>
              </w:rPr>
              <w:t>ima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/10 seminara/</w:t>
            </w:r>
            <w:r>
              <w:rPr>
                <w:rFonts w:ascii="Times New Roman" w:eastAsia="MS Gothic" w:hAnsi="Times New Roman" w:cs="Times New Roman"/>
                <w:sz w:val="18"/>
              </w:rPr>
              <w:t>) te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 kontinuirano i redovito čitanje i obavljanje zadaća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>Osim dviju glavnih zadaća studenti su dužni izlagati 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predati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seminarski rad (u pisanom obliku, dva tjedna prije izlaska na ispit). Seminar i zadaće trebaju biti napisano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>korektno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307C2D">
              <w:rPr>
                <w:rFonts w:ascii="Times New Roman" w:eastAsia="MS Gothic" w:hAnsi="Times New Roman" w:cs="Times New Roman"/>
                <w:sz w:val="18"/>
              </w:rPr>
              <w:t xml:space="preserve">hrvatskim standardom 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 skladu s hrvatskim pravopisom i pravilima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ak.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>akademskog</w:t>
            </w:r>
            <w:proofErr w:type="spellEnd"/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pisma.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Dopušteno je izostati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 predavanja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do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4 puta bez opravdanja. Studenti koji izostanu 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4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do 6 puta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na predavanjima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gube konačni udio u ocjeni od 15%. Studenti s više od 6 izostanaka</w:t>
            </w:r>
            <w:r w:rsidR="00E73EB3">
              <w:rPr>
                <w:rFonts w:ascii="Times New Roman" w:eastAsia="MS Gothic" w:hAnsi="Times New Roman" w:cs="Times New Roman"/>
                <w:sz w:val="18"/>
              </w:rPr>
              <w:t xml:space="preserve"> na predavanjima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gube pravo na dobivanje potpisa.  </w:t>
            </w:r>
          </w:p>
        </w:tc>
      </w:tr>
      <w:tr w:rsidR="00D21D84" w:rsidRPr="009947BA" w14:paraId="4A5AD1F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838B474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726F93B0" w14:textId="436EE8FE" w:rsidR="00D21D84" w:rsidRPr="009947BA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3D81C711" w14:textId="52D4B193" w:rsidR="00D21D84" w:rsidRPr="009947BA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36BEA208" w14:textId="77777777" w:rsidR="00D21D84" w:rsidRPr="009947BA" w:rsidRDefault="006540F2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8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D21D8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21D84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21D84" w:rsidRPr="009947BA" w14:paraId="732372B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36C2E2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64DF2820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60132D2A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5AB8806B" w14:textId="77777777" w:rsidR="00D21D84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1D84" w:rsidRPr="009947BA" w14:paraId="2923284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F5D61D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489006A4" w14:textId="77777777" w:rsidR="00041796" w:rsidRDefault="00041796" w:rsidP="000417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Temeljni cilj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vezanih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-</w:t>
            </w:r>
            <w:r>
              <w:rPr>
                <w:rFonts w:ascii="Times New Roman" w:eastAsia="MS Gothic" w:hAnsi="Times New Roman" w:cs="Times New Roman"/>
                <w:sz w:val="18"/>
              </w:rPr>
              <w:t>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sukcesivni,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globalni - komparatistički </w:t>
            </w:r>
            <w:proofErr w:type="spellStart"/>
            <w:r w:rsidRPr="00E34038">
              <w:rPr>
                <w:rFonts w:ascii="Times New Roman" w:eastAsia="MS Gothic" w:hAnsi="Times New Roman" w:cs="Times New Roman"/>
                <w:sz w:val="18"/>
              </w:rPr>
              <w:t>aspektirani</w:t>
            </w:r>
            <w:proofErr w:type="spellEnd"/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anje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kontekstualiziranje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3F23F060" w14:textId="414FB149" w:rsidR="00041796" w:rsidRPr="009947BA" w:rsidRDefault="00041796" w:rsidP="0004179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Kolegij Svjetska književnost </w:t>
            </w:r>
            <w:r>
              <w:rPr>
                <w:rFonts w:ascii="Times New Roman" w:eastAsia="MS Gothic" w:hAnsi="Times New Roman" w:cs="Times New Roman"/>
                <w:sz w:val="18"/>
              </w:rPr>
              <w:t>II nastavlja se na građu kolegija Svjetska književnost I (a prethodi građi kolegija Svjetska književnost III)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nudi pregled svjetske književnosti od </w:t>
            </w:r>
            <w:r>
              <w:rPr>
                <w:rFonts w:ascii="Times New Roman" w:eastAsia="MS Gothic" w:hAnsi="Times New Roman" w:cs="Times New Roman"/>
                <w:sz w:val="18"/>
              </w:rPr>
              <w:t>kasnoga srednjeg vijeka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do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uključno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romantizma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: Europe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Sjeverne </w:t>
            </w:r>
            <w:r>
              <w:rPr>
                <w:rFonts w:ascii="Times New Roman" w:eastAsia="MS Gothic" w:hAnsi="Times New Roman" w:cs="Times New Roman"/>
                <w:sz w:val="18"/>
              </w:rPr>
              <w:t>Amerike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, te književnosti koje su imale znatnoga utjecaja na modernu književnost tzv. zapadnoga kruga (npr. japanska). Od studenata se očekuje temeljno znanje povijesti (svjetske) književnosti,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zemljopisa,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>primjereno znanje teorije književnosti, te za potrebe praćenja nastave odgovarajuće znanje o hrvatskoj književnosti kao i obaviještenost o povijesti civilizacije u predmetnom razdoblju (</w:t>
            </w:r>
            <w:r>
              <w:rPr>
                <w:rFonts w:ascii="Times New Roman" w:eastAsia="MS Gothic" w:hAnsi="Times New Roman" w:cs="Times New Roman"/>
                <w:sz w:val="18"/>
              </w:rPr>
              <w:t>XIII do XIX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 st.).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U  realizaciji zadaća na kolegiju </w:t>
            </w: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nužno je i poznavanje akademskog pisma te poznavanje barem jednoga stranog jezika. </w:t>
            </w:r>
            <w:r w:rsidRPr="00FE284C">
              <w:rPr>
                <w:rFonts w:ascii="Times New Roman" w:eastAsia="MS Gothic" w:hAnsi="Times New Roman" w:cs="Times New Roman"/>
                <w:sz w:val="18"/>
              </w:rPr>
              <w:t xml:space="preserve">Posebna se pozornost u ovom kolegiju pridaje piscima iz predmetnoga razdoblja čije se stvaralaštvo značajno odrazilo u hrvatskoj književnosti.      </w:t>
            </w:r>
          </w:p>
          <w:p w14:paraId="60C9648C" w14:textId="49443DDF" w:rsidR="00D21D84" w:rsidRPr="009947BA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D21D84" w:rsidRPr="009947BA" w14:paraId="7767FD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4CBED7A" w14:textId="77777777" w:rsidR="00D21D84" w:rsidRPr="009947BA" w:rsidRDefault="00D21D84" w:rsidP="00D21D8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5E622D12" w14:textId="77777777" w:rsidR="00D21D84" w:rsidRPr="00DE6D53" w:rsidRDefault="00D21D84" w:rsidP="00D21D8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FE284C" w:rsidRPr="00F31796" w14:paraId="2F10855B" w14:textId="77777777" w:rsidTr="005713CD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83819E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FE284C" w:rsidRPr="00F31796" w14:paraId="2A1EBC4E" w14:textId="77777777" w:rsidTr="005713CD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27D8D0BF" w14:textId="77777777" w:rsidR="00FE284C" w:rsidRPr="00F31796" w:rsidRDefault="00FE284C" w:rsidP="005713C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43CCFD50" w14:textId="72090FEC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(i seminari)</w:t>
            </w:r>
          </w:p>
        </w:tc>
      </w:tr>
      <w:tr w:rsidR="00FE284C" w:rsidRPr="00F31796" w14:paraId="0FC96975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782AD8CB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1ECBE97F" w14:textId="77777777" w:rsidR="00FE284C" w:rsidRPr="00F31796" w:rsidRDefault="00FE284C" w:rsidP="005713C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FE284C" w:rsidRPr="00F31796" w14:paraId="7B2ABE97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CDF6972" w14:textId="77777777" w:rsidR="00FE284C" w:rsidRPr="00F31796" w:rsidRDefault="00FE284C" w:rsidP="005713C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61DD203D" w14:textId="24A9FA23" w:rsidR="00FE284C" w:rsidRPr="004F1012" w:rsidRDefault="00FE284C" w:rsidP="005713CD">
            <w:proofErr w:type="spellStart"/>
            <w:r w:rsidRPr="004F1012">
              <w:rPr>
                <w:lang w:val="it-IT"/>
              </w:rPr>
              <w:t>Uvodno</w:t>
            </w:r>
            <w:proofErr w:type="spellEnd"/>
            <w:r w:rsidRPr="004F1012">
              <w:t xml:space="preserve"> </w:t>
            </w:r>
            <w:proofErr w:type="spellStart"/>
            <w:r w:rsidRPr="004F1012">
              <w:rPr>
                <w:lang w:val="it-IT"/>
              </w:rPr>
              <w:t>predavanje</w:t>
            </w:r>
            <w:proofErr w:type="spellEnd"/>
            <w:r w:rsidRPr="004F1012">
              <w:t xml:space="preserve">. </w:t>
            </w:r>
            <w:proofErr w:type="spellStart"/>
            <w:r w:rsidRPr="004F1012">
              <w:rPr>
                <w:lang w:val="it-IT"/>
              </w:rPr>
              <w:t>Upoznavanje</w:t>
            </w:r>
            <w:proofErr w:type="spellEnd"/>
            <w:r w:rsidRPr="004F1012">
              <w:t xml:space="preserve"> </w:t>
            </w:r>
            <w:r w:rsidRPr="004F1012">
              <w:rPr>
                <w:lang w:val="it-IT"/>
              </w:rPr>
              <w:t>sa</w:t>
            </w:r>
            <w:r w:rsidRPr="004F1012">
              <w:t xml:space="preserve"> </w:t>
            </w:r>
            <w:proofErr w:type="spellStart"/>
            <w:r w:rsidRPr="004F1012">
              <w:rPr>
                <w:lang w:val="it-IT"/>
              </w:rPr>
              <w:t>sadr</w:t>
            </w:r>
            <w:proofErr w:type="spellEnd"/>
            <w:r w:rsidRPr="004F1012">
              <w:t>ž</w:t>
            </w:r>
            <w:proofErr w:type="spellStart"/>
            <w:r w:rsidRPr="004F1012">
              <w:rPr>
                <w:lang w:val="it-IT"/>
              </w:rPr>
              <w:t>ajem</w:t>
            </w:r>
            <w:proofErr w:type="spellEnd"/>
            <w:r w:rsidRPr="004F1012">
              <w:t xml:space="preserve"> </w:t>
            </w:r>
            <w:proofErr w:type="spellStart"/>
            <w:r w:rsidRPr="004F1012">
              <w:rPr>
                <w:lang w:val="it-IT"/>
              </w:rPr>
              <w:t>kolegija</w:t>
            </w:r>
            <w:proofErr w:type="spellEnd"/>
            <w:r w:rsidRPr="004F1012">
              <w:t xml:space="preserve"> </w:t>
            </w:r>
            <w:r w:rsidRPr="004F1012">
              <w:rPr>
                <w:lang w:val="it-IT"/>
              </w:rPr>
              <w:t>i</w:t>
            </w:r>
            <w:r w:rsidRPr="004F1012">
              <w:t xml:space="preserve"> </w:t>
            </w:r>
            <w:proofErr w:type="spellStart"/>
            <w:r w:rsidRPr="004F1012">
              <w:rPr>
                <w:lang w:val="it-IT"/>
              </w:rPr>
              <w:t>temeljnom</w:t>
            </w:r>
            <w:proofErr w:type="spellEnd"/>
            <w:r w:rsidRPr="004F1012">
              <w:t xml:space="preserve"> </w:t>
            </w:r>
            <w:proofErr w:type="spellStart"/>
            <w:r w:rsidRPr="004F1012">
              <w:rPr>
                <w:lang w:val="it-IT"/>
              </w:rPr>
              <w:t>literaturom</w:t>
            </w:r>
            <w:proofErr w:type="spellEnd"/>
            <w:r w:rsidRPr="004F1012">
              <w:t xml:space="preserve">. </w:t>
            </w:r>
            <w:r w:rsidRPr="004F1012">
              <w:rPr>
                <w:lang w:val="pl-PL"/>
              </w:rPr>
              <w:t xml:space="preserve">Koncepcija povijesti svjetske književnosti. Svjetska, komparativna i nacionalna povijest književnosti. Epohe književnosti europskoga kulturnoga kruga. Rezimiranje spoznaja o na dosadanjim predavanjima upoznatoj književnosti </w:t>
            </w:r>
            <w:r w:rsidR="007A15E8" w:rsidRPr="004F1012">
              <w:rPr>
                <w:lang w:val="pl-PL"/>
              </w:rPr>
              <w:t xml:space="preserve">od početaka europske književnosti </w:t>
            </w:r>
            <w:r w:rsidRPr="004F1012">
              <w:rPr>
                <w:lang w:val="pl-PL"/>
              </w:rPr>
              <w:t xml:space="preserve">do razdoblja </w:t>
            </w:r>
            <w:r w:rsidR="007A15E8" w:rsidRPr="004F1012">
              <w:rPr>
                <w:lang w:val="pl-PL"/>
              </w:rPr>
              <w:t>(europskoga) srednjeg vijeka</w:t>
            </w:r>
            <w:r w:rsidRPr="004F1012">
              <w:rPr>
                <w:lang w:val="pl-PL"/>
              </w:rPr>
              <w:t xml:space="preserve"> odnosno </w:t>
            </w:r>
            <w:r w:rsidR="007A15E8" w:rsidRPr="004F1012">
              <w:rPr>
                <w:lang w:val="pl-PL"/>
              </w:rPr>
              <w:t>XIII</w:t>
            </w:r>
            <w:r w:rsidRPr="004F1012">
              <w:rPr>
                <w:lang w:val="pl-PL"/>
              </w:rPr>
              <w:t xml:space="preserve"> st. Metodologija komparativne književnosti.</w:t>
            </w:r>
            <w:r w:rsidR="00931453" w:rsidRPr="004F1012">
              <w:rPr>
                <w:lang w:val="it-IT"/>
              </w:rPr>
              <w:t xml:space="preserve"> </w:t>
            </w:r>
            <w:proofErr w:type="spellStart"/>
            <w:r w:rsidR="00931453" w:rsidRPr="004F1012">
              <w:rPr>
                <w:lang w:val="it-IT"/>
              </w:rPr>
              <w:t>Uvodno</w:t>
            </w:r>
            <w:proofErr w:type="spellEnd"/>
            <w:r w:rsidR="00931453" w:rsidRPr="004F1012">
              <w:t xml:space="preserve"> </w:t>
            </w:r>
            <w:proofErr w:type="spellStart"/>
            <w:r w:rsidR="00931453" w:rsidRPr="004F1012">
              <w:rPr>
                <w:lang w:val="it-IT"/>
              </w:rPr>
              <w:t>predavanje</w:t>
            </w:r>
            <w:proofErr w:type="spellEnd"/>
            <w:r w:rsidR="00931453" w:rsidRPr="004F1012">
              <w:t xml:space="preserve">. </w:t>
            </w:r>
            <w:proofErr w:type="spellStart"/>
            <w:r w:rsidR="00931453" w:rsidRPr="004F1012">
              <w:rPr>
                <w:lang w:val="it-IT"/>
              </w:rPr>
              <w:t>Upoznavanje</w:t>
            </w:r>
            <w:proofErr w:type="spellEnd"/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sa</w:t>
            </w:r>
            <w:r w:rsidR="00931453" w:rsidRPr="004F1012">
              <w:t xml:space="preserve"> </w:t>
            </w:r>
            <w:proofErr w:type="spellStart"/>
            <w:r w:rsidR="00931453" w:rsidRPr="004F1012">
              <w:rPr>
                <w:lang w:val="it-IT"/>
              </w:rPr>
              <w:t>sadr</w:t>
            </w:r>
            <w:proofErr w:type="spellEnd"/>
            <w:r w:rsidR="00931453" w:rsidRPr="004F1012">
              <w:t>ž</w:t>
            </w:r>
            <w:proofErr w:type="spellStart"/>
            <w:r w:rsidR="00931453" w:rsidRPr="004F1012">
              <w:rPr>
                <w:lang w:val="it-IT"/>
              </w:rPr>
              <w:t>ajem</w:t>
            </w:r>
            <w:proofErr w:type="spellEnd"/>
            <w:r w:rsidR="00931453" w:rsidRPr="004F1012">
              <w:t xml:space="preserve"> </w:t>
            </w:r>
            <w:proofErr w:type="spellStart"/>
            <w:r w:rsidR="00931453" w:rsidRPr="004F1012">
              <w:rPr>
                <w:lang w:val="it-IT"/>
              </w:rPr>
              <w:t>kolegija</w:t>
            </w:r>
            <w:proofErr w:type="spellEnd"/>
            <w:r w:rsidR="00931453" w:rsidRPr="004F1012">
              <w:t xml:space="preserve"> </w:t>
            </w:r>
            <w:r w:rsidR="00931453" w:rsidRPr="004F1012">
              <w:rPr>
                <w:lang w:val="it-IT"/>
              </w:rPr>
              <w:t>i</w:t>
            </w:r>
            <w:r w:rsidR="00931453" w:rsidRPr="004F1012">
              <w:t xml:space="preserve"> </w:t>
            </w:r>
            <w:proofErr w:type="spellStart"/>
            <w:r w:rsidR="00931453" w:rsidRPr="004F1012">
              <w:rPr>
                <w:lang w:val="it-IT"/>
              </w:rPr>
              <w:t>temeljnom</w:t>
            </w:r>
            <w:proofErr w:type="spellEnd"/>
            <w:r w:rsidR="00931453" w:rsidRPr="004F1012">
              <w:t xml:space="preserve"> </w:t>
            </w:r>
            <w:proofErr w:type="spellStart"/>
            <w:r w:rsidR="00931453" w:rsidRPr="004F1012">
              <w:rPr>
                <w:lang w:val="it-IT"/>
              </w:rPr>
              <w:t>literaturom</w:t>
            </w:r>
            <w:proofErr w:type="spellEnd"/>
            <w:r w:rsidR="00931453" w:rsidRPr="004F1012">
              <w:t xml:space="preserve">. </w:t>
            </w:r>
            <w:r w:rsidR="00931453" w:rsidRPr="004F1012">
              <w:rPr>
                <w:lang w:val="pl-PL"/>
              </w:rPr>
              <w:t xml:space="preserve">Koncepcija povijesti svjetske književnosti. Svjetska,  komparativna i nacionalna povijest književnosti. Epohe književnosti europskoga kulturnoga kruga. Metodologija komparativne književnosti. Rezimiranje spoznaja o na dosadanjim predavanjima upoznatoj književnosti srednjega vijeka (srednjovjekovna epika, trubadurska lirika). </w:t>
            </w:r>
            <w:r w:rsidR="007318E5" w:rsidRPr="004F1012">
              <w:rPr>
                <w:lang w:val="pl-PL"/>
              </w:rPr>
              <w:t xml:space="preserve">SEM: </w:t>
            </w:r>
            <w:r w:rsidR="007318E5" w:rsidRPr="004F1012">
              <w:t xml:space="preserve">Uvodni seminar. Upute za izradu seminarskoga rada. Podjela seminarskih zadaća. Metodologija izrade seminarskoga rada. </w:t>
            </w:r>
            <w:r w:rsidR="007318E5" w:rsidRPr="004F1012">
              <w:rPr>
                <w:rFonts w:cs="Calibri"/>
              </w:rPr>
              <w:t>Kratki osvrt na dosad obrađenu srednjovjekovnu književnost (epika, lirika).</w:t>
            </w:r>
          </w:p>
        </w:tc>
      </w:tr>
      <w:tr w:rsidR="00EB324C" w:rsidRPr="00F31796" w14:paraId="5E2179A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DE9F6B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44968963" w14:textId="7439E16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Nastavak  o srednjovjekovnoj književnosti: Dante (</w:t>
            </w:r>
            <w:r>
              <w:rPr>
                <w:i/>
              </w:rPr>
              <w:t>Novi život, Pakao</w:t>
            </w:r>
            <w:r>
              <w:t xml:space="preserve">).  </w:t>
            </w:r>
            <w:r>
              <w:rPr>
                <w:i/>
              </w:rPr>
              <w:t>Dolce Stil N(u)ovo.</w:t>
            </w:r>
            <w:r>
              <w:t xml:space="preserve"> Čitanje odabranih ulomaka i interpretacija. Moguća terenska nastava: posjet Muzeju crkvene umjetnosti u Zadru u svrhu omogućavanja stjecanja uvida u srednjovjekovnu umjetnost Dalmacije i Sredozemlja.</w:t>
            </w:r>
            <w:r w:rsidR="004F1012">
              <w:t xml:space="preserve"> </w:t>
            </w:r>
            <w:r>
              <w:t>SEM: Dante (</w:t>
            </w:r>
            <w:r>
              <w:rPr>
                <w:i/>
              </w:rPr>
              <w:t>Novi život, Pakao</w:t>
            </w:r>
            <w:r>
              <w:t>).  Čitanje odabranih ulomaka i interpretacija.</w:t>
            </w:r>
          </w:p>
        </w:tc>
      </w:tr>
      <w:tr w:rsidR="00EB324C" w:rsidRPr="00F31796" w14:paraId="143FD0C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545AC1A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1CE83B83" w14:textId="6952C848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Nastavak o srednjovjekovnoj književnosti (lirika: </w:t>
            </w:r>
            <w:proofErr w:type="spellStart"/>
            <w:r>
              <w:t>Villon</w:t>
            </w:r>
            <w:proofErr w:type="spellEnd"/>
            <w:r>
              <w:t xml:space="preserve">, srednjovjekovna drama i kazalište). </w:t>
            </w:r>
            <w:proofErr w:type="spellStart"/>
            <w:r>
              <w:t>Predhumanizam</w:t>
            </w:r>
            <w:proofErr w:type="spellEnd"/>
            <w:r>
              <w:t xml:space="preserve">, obilježja. Petrarca i  petrarkizam. Odjeci petrarkizma u hrvatskoj književnosti. SEM: Nastavak o srednjovjekovnoj književnosti (lirika: </w:t>
            </w:r>
            <w:proofErr w:type="spellStart"/>
            <w:r>
              <w:t>Villon</w:t>
            </w:r>
            <w:proofErr w:type="spellEnd"/>
            <w:r>
              <w:t xml:space="preserve">, srednjovjekovna drama i kazalište). </w:t>
            </w:r>
            <w:proofErr w:type="spellStart"/>
            <w:r>
              <w:t>Predhumanizam</w:t>
            </w:r>
            <w:proofErr w:type="spellEnd"/>
            <w:r>
              <w:t>. Petrarca. Čitanje odabranih tekstova.</w:t>
            </w:r>
          </w:p>
        </w:tc>
      </w:tr>
      <w:tr w:rsidR="00EB324C" w:rsidRPr="00F31796" w14:paraId="23499A7B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F3A3BDC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28175CA3" w14:textId="01DD5A89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Nastavak o </w:t>
            </w:r>
            <w:proofErr w:type="spellStart"/>
            <w:r>
              <w:t>predhumanizmu</w:t>
            </w:r>
            <w:proofErr w:type="spellEnd"/>
            <w:r>
              <w:t xml:space="preserve"> i humanizmu u književnosti. G. Boccaccio, </w:t>
            </w:r>
            <w:proofErr w:type="spellStart"/>
            <w:r>
              <w:rPr>
                <w:i/>
              </w:rPr>
              <w:t>Dekameron</w:t>
            </w:r>
            <w:proofErr w:type="spellEnd"/>
            <w:r>
              <w:rPr>
                <w:i/>
              </w:rPr>
              <w:t xml:space="preserve">, </w:t>
            </w:r>
            <w:r>
              <w:t xml:space="preserve">interpretacija odabranih novela; novela kao književni oblik. Renesansa: opća obilježja i duh epohe. Odraz u hrvatskoj starijoj književnosti. SEM: G. Boccaccio, </w:t>
            </w:r>
            <w:proofErr w:type="spellStart"/>
            <w:r>
              <w:rPr>
                <w:i/>
              </w:rPr>
              <w:t>Dekameron</w:t>
            </w:r>
            <w:proofErr w:type="spellEnd"/>
            <w:r>
              <w:rPr>
                <w:i/>
              </w:rPr>
              <w:t xml:space="preserve">. </w:t>
            </w:r>
            <w:r>
              <w:t>Čitanje ulomaka. Interpretacija.</w:t>
            </w:r>
            <w:r>
              <w:rPr>
                <w:i/>
              </w:rPr>
              <w:t xml:space="preserve"> </w:t>
            </w:r>
          </w:p>
        </w:tc>
      </w:tr>
      <w:tr w:rsidR="00EB324C" w:rsidRPr="00F31796" w14:paraId="1D43E85E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9B81C2D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071DCCBB" w14:textId="35994E10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lang w:val="it-IT"/>
              </w:rPr>
              <w:t>Renesansa</w:t>
            </w:r>
            <w:proofErr w:type="spellEnd"/>
            <w:r>
              <w:t xml:space="preserve"> </w:t>
            </w:r>
            <w:r>
              <w:rPr>
                <w:lang w:val="it-IT"/>
              </w:rPr>
              <w:t>u</w:t>
            </w:r>
            <w:r>
              <w:t xml:space="preserve"> </w:t>
            </w:r>
            <w:proofErr w:type="spellStart"/>
            <w:r>
              <w:rPr>
                <w:lang w:val="it-IT"/>
              </w:rPr>
              <w:t>Italiji</w:t>
            </w:r>
            <w:proofErr w:type="spellEnd"/>
            <w:r>
              <w:t xml:space="preserve">. </w:t>
            </w:r>
            <w:r>
              <w:rPr>
                <w:i/>
                <w:lang w:val="it-IT"/>
              </w:rPr>
              <w:t>Commedia</w:t>
            </w:r>
            <w:r>
              <w:rPr>
                <w:i/>
              </w:rPr>
              <w:t xml:space="preserve"> </w:t>
            </w:r>
            <w:r>
              <w:rPr>
                <w:i/>
                <w:lang w:val="it-IT"/>
              </w:rPr>
              <w:t>erudita</w:t>
            </w:r>
            <w:r>
              <w:t xml:space="preserve"> </w:t>
            </w:r>
            <w:proofErr w:type="gramStart"/>
            <w:r>
              <w:rPr>
                <w:lang w:val="it-IT"/>
              </w:rPr>
              <w:t>i</w:t>
            </w:r>
            <w:r>
              <w:t xml:space="preserve"> </w:t>
            </w:r>
            <w:r>
              <w:rPr>
                <w:i/>
                <w:lang w:val="it-IT"/>
              </w:rPr>
              <w:t>commedia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dell</w:t>
            </w:r>
            <w:proofErr w:type="spellEnd"/>
            <w:r>
              <w:rPr>
                <w:i/>
              </w:rPr>
              <w:t>'</w:t>
            </w:r>
            <w:r>
              <w:rPr>
                <w:i/>
                <w:lang w:val="it-IT"/>
              </w:rPr>
              <w:t>arte</w:t>
            </w:r>
            <w:r>
              <w:t xml:space="preserve">. </w:t>
            </w:r>
            <w:proofErr w:type="spellStart"/>
            <w:r>
              <w:rPr>
                <w:lang w:val="it-IT"/>
              </w:rPr>
              <w:t>Talijanska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renesansna</w:t>
            </w:r>
            <w:proofErr w:type="spellEnd"/>
            <w:r>
              <w:t xml:space="preserve"> </w:t>
            </w:r>
            <w:r>
              <w:rPr>
                <w:lang w:val="it-IT"/>
              </w:rPr>
              <w:t>i</w:t>
            </w:r>
            <w:r>
              <w:t xml:space="preserve"> </w:t>
            </w:r>
            <w:proofErr w:type="spellStart"/>
            <w:r>
              <w:rPr>
                <w:lang w:val="it-IT"/>
              </w:rPr>
              <w:t>maniristi</w:t>
            </w:r>
            <w:proofErr w:type="spellEnd"/>
            <w:r>
              <w:t>č</w:t>
            </w:r>
            <w:r>
              <w:rPr>
                <w:lang w:val="it-IT"/>
              </w:rPr>
              <w:t>ka</w:t>
            </w:r>
            <w:r>
              <w:t xml:space="preserve"> </w:t>
            </w:r>
            <w:proofErr w:type="spellStart"/>
            <w:r>
              <w:rPr>
                <w:lang w:val="it-IT"/>
              </w:rPr>
              <w:t>epika</w:t>
            </w:r>
            <w:proofErr w:type="spellEnd"/>
            <w:r>
              <w:rPr>
                <w:lang w:val="it-IT"/>
              </w:rPr>
              <w:t xml:space="preserve"> (Ariosto, Tasso</w:t>
            </w:r>
            <w:r>
              <w:t>).</w:t>
            </w:r>
            <w:r>
              <w:rPr>
                <w:lang w:val="it-IT"/>
              </w:rPr>
              <w:t> </w:t>
            </w:r>
            <w:r>
              <w:t xml:space="preserve"> Renesansna lirska poezija i  proza u Francuskoj: P. de </w:t>
            </w:r>
            <w:proofErr w:type="spellStart"/>
            <w:r>
              <w:t>Ronsard</w:t>
            </w:r>
            <w:proofErr w:type="spellEnd"/>
            <w:r>
              <w:t xml:space="preserve">, F. </w:t>
            </w:r>
            <w:proofErr w:type="spellStart"/>
            <w:r>
              <w:t>Rabelais</w:t>
            </w:r>
            <w:proofErr w:type="spellEnd"/>
            <w:r>
              <w:t xml:space="preserve">. Portugalska renesansna epika: </w:t>
            </w:r>
            <w:proofErr w:type="spellStart"/>
            <w:r>
              <w:t>Camỡes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Luzitanci</w:t>
            </w:r>
            <w:proofErr w:type="spellEnd"/>
            <w:r>
              <w:t>).</w:t>
            </w:r>
            <w:r w:rsidR="004938F2">
              <w:t xml:space="preserve"> SEM: </w:t>
            </w:r>
            <w:r w:rsidR="004938F2">
              <w:rPr>
                <w:lang w:val="it-IT"/>
              </w:rPr>
              <w:t>Ariosto</w:t>
            </w:r>
            <w:r w:rsidR="004938F2">
              <w:t xml:space="preserve">, </w:t>
            </w:r>
            <w:r w:rsidR="004938F2">
              <w:rPr>
                <w:lang w:val="it-IT"/>
              </w:rPr>
              <w:t>Tasso</w:t>
            </w:r>
            <w:r w:rsidR="004938F2">
              <w:t xml:space="preserve">.  Renesansna epska poezija  i proza u </w:t>
            </w:r>
            <w:r w:rsidR="004938F2">
              <w:lastRenderedPageBreak/>
              <w:t xml:space="preserve">Francuskoj:  P. de </w:t>
            </w:r>
            <w:proofErr w:type="spellStart"/>
            <w:r w:rsidR="004938F2">
              <w:t>Ronsard</w:t>
            </w:r>
            <w:proofErr w:type="spellEnd"/>
            <w:r w:rsidR="004938F2">
              <w:t xml:space="preserve">, F. </w:t>
            </w:r>
            <w:proofErr w:type="spellStart"/>
            <w:r w:rsidR="004938F2">
              <w:t>Rabelais</w:t>
            </w:r>
            <w:proofErr w:type="spellEnd"/>
            <w:r w:rsidR="004938F2">
              <w:t xml:space="preserve">. Portugalska renesansna epika: </w:t>
            </w:r>
            <w:proofErr w:type="spellStart"/>
            <w:r w:rsidR="004938F2">
              <w:t>Camỡes</w:t>
            </w:r>
            <w:proofErr w:type="spellEnd"/>
            <w:r w:rsidR="004938F2">
              <w:t xml:space="preserve"> (</w:t>
            </w:r>
            <w:proofErr w:type="spellStart"/>
            <w:r w:rsidR="004938F2">
              <w:rPr>
                <w:i/>
              </w:rPr>
              <w:t>Luzitanci</w:t>
            </w:r>
            <w:proofErr w:type="spellEnd"/>
            <w:r w:rsidR="004938F2">
              <w:t>). Čitanje primjera i tumačenje.</w:t>
            </w:r>
          </w:p>
        </w:tc>
      </w:tr>
      <w:tr w:rsidR="00EB324C" w:rsidRPr="00F31796" w14:paraId="7B30B1F3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1362E19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7" w:type="dxa"/>
            <w:vAlign w:val="center"/>
          </w:tcPr>
          <w:p w14:paraId="269347A8" w14:textId="41F3FBA3" w:rsidR="00EB324C" w:rsidRPr="00E26DF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Viteški, pastoralni i pikarski roman. Primjeri i interpretacija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Lazarillo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Tormes</w:t>
            </w:r>
            <w:proofErr w:type="spellEnd"/>
            <w:r>
              <w:rPr>
                <w:i/>
              </w:rPr>
              <w:t xml:space="preserve">. </w:t>
            </w:r>
            <w:r>
              <w:t>Odrazi u hrvatskoj književnosti.</w:t>
            </w:r>
            <w:r w:rsidR="00973594">
              <w:t xml:space="preserve"> SEM: Viteški, pastoralni i pikarski roman - čitanje odabranih primjera i interpretacija</w:t>
            </w:r>
            <w:r w:rsidR="00973594">
              <w:rPr>
                <w:i/>
              </w:rPr>
              <w:t>.</w:t>
            </w:r>
          </w:p>
        </w:tc>
      </w:tr>
      <w:tr w:rsidR="00EB324C" w:rsidRPr="00F31796" w14:paraId="53E7169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627A0C7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094FC28B" w14:textId="1E632BE6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Književnost „zlatnog vijeka“ u španjolskoj prozi i drami (Cervantes, </w:t>
            </w:r>
            <w:proofErr w:type="spellStart"/>
            <w:r>
              <w:t>Lope</w:t>
            </w:r>
            <w:proofErr w:type="spellEnd"/>
            <w:r>
              <w:t xml:space="preserve"> de Vega).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973594">
              <w:rPr>
                <w:rFonts w:cs="Calibri"/>
                <w:sz w:val="20"/>
                <w:szCs w:val="20"/>
              </w:rPr>
              <w:t xml:space="preserve">SEM: </w:t>
            </w:r>
            <w:r w:rsidR="00973594">
              <w:t xml:space="preserve">Književnost „zlatnog vijeka“ u španjolskoj prozi i drami (Cervantes, </w:t>
            </w:r>
            <w:proofErr w:type="spellStart"/>
            <w:r w:rsidR="00973594">
              <w:t>Lope</w:t>
            </w:r>
            <w:proofErr w:type="spellEnd"/>
            <w:r w:rsidR="00973594">
              <w:t xml:space="preserve"> de Vega). Čitanje ulomaka. </w:t>
            </w:r>
            <w:r w:rsidR="00973594" w:rsidRPr="00973594">
              <w:rPr>
                <w:i/>
                <w:iCs/>
              </w:rPr>
              <w:t>Prva zadaća.</w:t>
            </w:r>
          </w:p>
        </w:tc>
      </w:tr>
      <w:tr w:rsidR="00EB324C" w:rsidRPr="00F31796" w14:paraId="4A6FF539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359FB9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E14AE50" w14:textId="667002B4" w:rsidR="00EB324C" w:rsidRPr="00F31796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Elizabetinska književnost i kazalište (</w:t>
            </w:r>
            <w:proofErr w:type="spellStart"/>
            <w:r>
              <w:t>Marlowe</w:t>
            </w:r>
            <w:proofErr w:type="spellEnd"/>
            <w:r>
              <w:t xml:space="preserve">, </w:t>
            </w:r>
            <w:proofErr w:type="spellStart"/>
            <w:r>
              <w:t>Jonson</w:t>
            </w:r>
            <w:proofErr w:type="spellEnd"/>
            <w:r>
              <w:t xml:space="preserve">, Shakespeare). </w:t>
            </w:r>
            <w:r w:rsidR="00973594">
              <w:t>SEM: Elizabetinska književnost i kazalište. Shakespeare. Čitanje ulomaka i interpretacija. Izlaganje seminara.</w:t>
            </w:r>
          </w:p>
        </w:tc>
      </w:tr>
      <w:tr w:rsidR="00EB324C" w:rsidRPr="00F31796" w14:paraId="38A3F40A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1F7475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05C383CD" w14:textId="4D123341" w:rsidR="00EB324C" w:rsidRPr="004F386D" w:rsidRDefault="00EB324C" w:rsidP="00EB324C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t xml:space="preserve">Uvod u baroknu književnost. Barokna lirika i drama (Marino, </w:t>
            </w:r>
            <w:proofErr w:type="spellStart"/>
            <w:r>
              <w:t>Gongora</w:t>
            </w:r>
            <w:proofErr w:type="spellEnd"/>
            <w:r>
              <w:t xml:space="preserve">,  </w:t>
            </w:r>
            <w:proofErr w:type="spellStart"/>
            <w:r>
              <w:t>Calderon</w:t>
            </w:r>
            <w:proofErr w:type="spellEnd"/>
            <w:r>
              <w:t xml:space="preserve">, Milton). </w:t>
            </w:r>
            <w:r w:rsidR="00973594">
              <w:t xml:space="preserve">SEM: Barokna lirika i drama (Marino, </w:t>
            </w:r>
            <w:proofErr w:type="spellStart"/>
            <w:r w:rsidR="00973594">
              <w:t>Gongora</w:t>
            </w:r>
            <w:proofErr w:type="spellEnd"/>
            <w:r w:rsidR="00973594">
              <w:t xml:space="preserve">, </w:t>
            </w:r>
            <w:proofErr w:type="spellStart"/>
            <w:r w:rsidR="00973594">
              <w:t>Calderon</w:t>
            </w:r>
            <w:proofErr w:type="spellEnd"/>
            <w:r w:rsidR="00973594">
              <w:t>, Milton). Čitanje i interpretacija odabranih ulomaka. Izlaganje seminara.</w:t>
            </w:r>
          </w:p>
        </w:tc>
      </w:tr>
      <w:tr w:rsidR="00EB324C" w:rsidRPr="00F31796" w14:paraId="55A5C9FF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4D5EFB0" w14:textId="77777777" w:rsidR="00EB324C" w:rsidRPr="00F31796" w:rsidRDefault="00EB324C" w:rsidP="00EB324C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1E58F46D" w14:textId="1EDF1CB1" w:rsidR="00EB324C" w:rsidRPr="004F386D" w:rsidRDefault="00EB324C" w:rsidP="00EB324C">
            <w:pPr>
              <w:jc w:val="both"/>
              <w:rPr>
                <w:rFonts w:cs="Calibri"/>
                <w:sz w:val="20"/>
                <w:szCs w:val="20"/>
              </w:rPr>
            </w:pPr>
            <w:r>
              <w:t>Književnost francuskoga klasicizma. Teorija i praksa klasicističke tragedije (</w:t>
            </w:r>
            <w:proofErr w:type="spellStart"/>
            <w:r>
              <w:t>Boileau</w:t>
            </w:r>
            <w:proofErr w:type="spellEnd"/>
            <w:r>
              <w:t xml:space="preserve">, </w:t>
            </w:r>
            <w:proofErr w:type="spellStart"/>
            <w:r>
              <w:t>Corneille</w:t>
            </w:r>
            <w:proofErr w:type="spellEnd"/>
            <w:r>
              <w:t xml:space="preserve"> i </w:t>
            </w:r>
            <w:proofErr w:type="spellStart"/>
            <w:r>
              <w:t>Racine</w:t>
            </w:r>
            <w:proofErr w:type="spellEnd"/>
            <w:r>
              <w:t>); komedija (Molière).</w:t>
            </w:r>
            <w:r w:rsidR="00A07AAC">
              <w:t xml:space="preserve"> SEM: izlaganje seminara o književnosti francuskoga klasicizma (</w:t>
            </w:r>
            <w:proofErr w:type="spellStart"/>
            <w:r w:rsidR="00A07AAC">
              <w:t>Boileau</w:t>
            </w:r>
            <w:proofErr w:type="spellEnd"/>
            <w:r w:rsidR="00A07AAC">
              <w:t xml:space="preserve">. Tragedija,  tragikomedija, komedija: </w:t>
            </w:r>
            <w:proofErr w:type="spellStart"/>
            <w:r w:rsidR="00A07AAC">
              <w:t>Corneille</w:t>
            </w:r>
            <w:proofErr w:type="spellEnd"/>
            <w:r w:rsidR="00A07AAC">
              <w:t xml:space="preserve"> i </w:t>
            </w:r>
            <w:proofErr w:type="spellStart"/>
            <w:r w:rsidR="00A07AAC">
              <w:t>Racine</w:t>
            </w:r>
            <w:proofErr w:type="spellEnd"/>
            <w:r w:rsidR="00A07AAC">
              <w:t>, Molière.)</w:t>
            </w:r>
          </w:p>
        </w:tc>
      </w:tr>
      <w:tr w:rsidR="00826E4D" w:rsidRPr="00F31796" w14:paraId="755A633C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4311A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2C092197" w14:textId="560761A5" w:rsidR="00826E4D" w:rsidRPr="004F386D" w:rsidRDefault="006577CE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 xml:space="preserve">Enciklopedisti. Književnost prosvjetiteljstva. Filozofski i satirični roman (Voltaire: </w:t>
            </w:r>
            <w:proofErr w:type="spellStart"/>
            <w:r>
              <w:rPr>
                <w:i/>
              </w:rPr>
              <w:t>Candide</w:t>
            </w:r>
            <w:proofErr w:type="spellEnd"/>
            <w:r>
              <w:t xml:space="preserve">). Basna: J. de la Fontaine i </w:t>
            </w:r>
            <w:proofErr w:type="spellStart"/>
            <w:r>
              <w:t>Krilov</w:t>
            </w:r>
            <w:proofErr w:type="spellEnd"/>
            <w:r>
              <w:t>.</w:t>
            </w:r>
            <w:r w:rsidR="004F1012">
              <w:t xml:space="preserve"> </w:t>
            </w:r>
            <w:r>
              <w:t>SEM: Seminarska izlaganja na današnju temu</w:t>
            </w:r>
            <w:r w:rsidR="00826E4D">
              <w:t xml:space="preserve"> (Voltaire: </w:t>
            </w:r>
            <w:proofErr w:type="spellStart"/>
            <w:r w:rsidR="00826E4D">
              <w:rPr>
                <w:i/>
              </w:rPr>
              <w:t>Candide</w:t>
            </w:r>
            <w:proofErr w:type="spellEnd"/>
            <w:r>
              <w:t>; b</w:t>
            </w:r>
            <w:r w:rsidR="00826E4D">
              <w:t>asna: J. de la Fontaine</w:t>
            </w:r>
            <w:r>
              <w:t xml:space="preserve"> i </w:t>
            </w:r>
            <w:proofErr w:type="spellStart"/>
            <w:r>
              <w:t>Krilov</w:t>
            </w:r>
            <w:proofErr w:type="spellEnd"/>
            <w:r>
              <w:t>)</w:t>
            </w:r>
            <w:r w:rsidR="00826E4D">
              <w:t>.</w:t>
            </w:r>
          </w:p>
        </w:tc>
      </w:tr>
      <w:tr w:rsidR="00826E4D" w:rsidRPr="00F31796" w14:paraId="49CBFA98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79DFCA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72F2058E" w14:textId="411AEBF5" w:rsidR="00826E4D" w:rsidRPr="004F386D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t>Sentimentalizam (</w:t>
            </w:r>
            <w:proofErr w:type="spellStart"/>
            <w:r>
              <w:t>Defoe</w:t>
            </w:r>
            <w:proofErr w:type="spellEnd"/>
            <w:r>
              <w:t xml:space="preserve">, Swift, </w:t>
            </w:r>
            <w:proofErr w:type="spellStart"/>
            <w:r>
              <w:t>Fielding</w:t>
            </w:r>
            <w:proofErr w:type="spellEnd"/>
            <w:r>
              <w:t xml:space="preserve">). Engleski građanski roman XVIII. i početka XIX st. Gotski roman i utjecaji na kasniju prozu/poeziju. Autorice  engleskog romana s početka XIX. st.: Jane Austen, sestre </w:t>
            </w:r>
            <w:proofErr w:type="spellStart"/>
            <w:r>
              <w:t>Brontë</w:t>
            </w:r>
            <w:proofErr w:type="spellEnd"/>
            <w:r>
              <w:t>, George Eliot. Građanska drama u Njemačkoj (</w:t>
            </w:r>
            <w:proofErr w:type="spellStart"/>
            <w:r>
              <w:t>Lessing</w:t>
            </w:r>
            <w:proofErr w:type="spellEnd"/>
            <w:r>
              <w:t xml:space="preserve">). </w:t>
            </w:r>
            <w:r w:rsidR="00C70C61">
              <w:t xml:space="preserve">SEM: Čitanje i interpretacija ulomaka iz odabranih djela na današnju temu. Izlaganje seminara. </w:t>
            </w:r>
          </w:p>
        </w:tc>
      </w:tr>
      <w:tr w:rsidR="00826E4D" w:rsidRPr="00F31796" w14:paraId="6FE345D4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159632D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7F5C4A6E" w14:textId="77777777" w:rsidR="00826E4D" w:rsidRDefault="00826E4D" w:rsidP="00780FD2">
            <w:pPr>
              <w:spacing w:before="0" w:after="0"/>
              <w:jc w:val="both"/>
            </w:pPr>
            <w:r>
              <w:rPr>
                <w:lang w:val="pl-PL"/>
              </w:rPr>
              <w:t xml:space="preserve">Predromantizam i </w:t>
            </w:r>
            <w:r>
              <w:rPr>
                <w:i/>
                <w:lang w:val="pl-PL"/>
              </w:rPr>
              <w:t>Sturm und Drang</w:t>
            </w:r>
            <w:r>
              <w:rPr>
                <w:lang w:val="pl-PL"/>
              </w:rPr>
              <w:t xml:space="preserve"> (Rousseau, Goethe, Schiller).</w:t>
            </w:r>
          </w:p>
          <w:p w14:paraId="4D3E738A" w14:textId="56495324" w:rsidR="00826E4D" w:rsidRPr="00780FD2" w:rsidRDefault="00826E4D" w:rsidP="00780FD2">
            <w:pPr>
              <w:spacing w:before="0" w:after="0"/>
              <w:jc w:val="both"/>
            </w:pPr>
            <w:r>
              <w:t>Primjeri: čitanje i interpretacija.</w:t>
            </w:r>
            <w:r w:rsidR="004F1012">
              <w:t xml:space="preserve"> </w:t>
            </w:r>
            <w:r w:rsidR="00780FD2">
              <w:t xml:space="preserve">SEM: </w:t>
            </w:r>
            <w:r w:rsidR="00780FD2">
              <w:rPr>
                <w:lang w:val="pl-PL"/>
              </w:rPr>
              <w:t>Č</w:t>
            </w:r>
            <w:proofErr w:type="spellStart"/>
            <w:r w:rsidR="00780FD2">
              <w:t>itanje</w:t>
            </w:r>
            <w:proofErr w:type="spellEnd"/>
            <w:r w:rsidR="00780FD2">
              <w:t xml:space="preserve"> i interpretacija predmetnih ulomaka. Izlaganje seminara.</w:t>
            </w:r>
          </w:p>
        </w:tc>
      </w:tr>
      <w:tr w:rsidR="00826E4D" w:rsidRPr="00F31796" w14:paraId="4C2D15CD" w14:textId="77777777" w:rsidTr="005713CD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FAC7E7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3BD3ECB8" w14:textId="1DC9803D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>Poetika romantizma (opća obilježja stilske formacije). Romantizam u Njemačkoj i Engleskoj. Jezerska škola u Engleskoj. Bajronizam. Element jezovitog u njemačkoj i engleskoj prozi.</w:t>
            </w:r>
            <w:r w:rsidR="004F1012">
              <w:rPr>
                <w:lang w:val="pl-PL"/>
              </w:rPr>
              <w:t xml:space="preserve"> </w:t>
            </w:r>
            <w:r w:rsidR="00780FD2">
              <w:rPr>
                <w:lang w:val="pl-PL"/>
              </w:rPr>
              <w:t>SEM: Čitanje i interpretacija odabranih tekstova</w:t>
            </w:r>
            <w:r w:rsidR="00780FD2" w:rsidRPr="00780FD2">
              <w:rPr>
                <w:i/>
                <w:iCs/>
                <w:lang w:val="pl-PL"/>
              </w:rPr>
              <w:t>. Druga zadaća</w:t>
            </w:r>
            <w:r w:rsidR="00780FD2">
              <w:rPr>
                <w:lang w:val="pl-PL"/>
              </w:rPr>
              <w:t>.</w:t>
            </w:r>
          </w:p>
        </w:tc>
      </w:tr>
      <w:tr w:rsidR="00826E4D" w:rsidRPr="00F31796" w14:paraId="17F5CC00" w14:textId="77777777" w:rsidTr="005713CD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8AA33D5" w14:textId="77777777" w:rsidR="00826E4D" w:rsidRPr="00F31796" w:rsidRDefault="00826E4D" w:rsidP="00826E4D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349374D5" w14:textId="71006EFE" w:rsidR="00826E4D" w:rsidRPr="00F31796" w:rsidRDefault="00826E4D" w:rsidP="00826E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lang w:val="pl-PL"/>
              </w:rPr>
              <w:t xml:space="preserve">Romantizam u Francuskoj i Italiji (lirsko pjesništvo, drama, proza). Slavenski romantizam (ruska i poljska književnost). Kasni romantizam u SAD (Poe). </w:t>
            </w:r>
            <w:r w:rsidR="004E3415">
              <w:t xml:space="preserve">Zaključivanje </w:t>
            </w:r>
            <w:r w:rsidR="00433544">
              <w:t xml:space="preserve">ciklusa </w:t>
            </w:r>
            <w:r w:rsidR="004E3415">
              <w:t>predavanja iz kolegija Svjetska književnost II</w:t>
            </w:r>
            <w:r>
              <w:t>.</w:t>
            </w:r>
            <w:r w:rsidR="004E3415">
              <w:t xml:space="preserve"> SEM: </w:t>
            </w:r>
            <w:r w:rsidR="004E3415">
              <w:rPr>
                <w:lang w:val="pl-PL"/>
              </w:rPr>
              <w:t>Čitanje i interpretacija ulomaka.</w:t>
            </w:r>
            <w:r w:rsidR="004E3415">
              <w:t xml:space="preserve"> Izlaganja seminara. Upute za </w:t>
            </w:r>
            <w:proofErr w:type="spellStart"/>
            <w:r w:rsidR="004E3415">
              <w:t>za</w:t>
            </w:r>
            <w:proofErr w:type="spellEnd"/>
            <w:r w:rsidR="004E3415">
              <w:t xml:space="preserve"> ispit.</w:t>
            </w:r>
          </w:p>
        </w:tc>
      </w:tr>
      <w:tr w:rsidR="00826E4D" w:rsidRPr="00F31796" w14:paraId="3F145A9E" w14:textId="77777777" w:rsidTr="005713CD">
        <w:trPr>
          <w:gridAfter w:val="2"/>
          <w:wAfter w:w="2268" w:type="dxa"/>
          <w:trHeight w:val="690"/>
        </w:trPr>
        <w:tc>
          <w:tcPr>
            <w:tcW w:w="534" w:type="dxa"/>
            <w:tcBorders>
              <w:left w:val="single" w:sz="12" w:space="0" w:color="000000"/>
            </w:tcBorders>
            <w:shd w:val="clear" w:color="auto" w:fill="D9D9D9"/>
          </w:tcPr>
          <w:p w14:paraId="4B9FCD74" w14:textId="77777777" w:rsidR="00826E4D" w:rsidRPr="00F31796" w:rsidRDefault="00826E4D" w:rsidP="00826E4D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4C99B07C" w14:textId="77777777" w:rsidR="00826E4D" w:rsidRPr="00F31796" w:rsidRDefault="00826E4D" w:rsidP="00826E4D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E824E5" w:rsidRPr="009947BA" w14:paraId="2B5A3332" w14:textId="77777777" w:rsidTr="00567FA9">
        <w:tc>
          <w:tcPr>
            <w:tcW w:w="1801" w:type="dxa"/>
            <w:shd w:val="clear" w:color="auto" w:fill="F2F2F2" w:themeFill="background1" w:themeFillShade="F2"/>
          </w:tcPr>
          <w:p w14:paraId="2BE46C3A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  <w:p w14:paraId="0AE52383" w14:textId="6F811035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(primarna i sekundarna)</w:t>
            </w:r>
          </w:p>
        </w:tc>
        <w:tc>
          <w:tcPr>
            <w:tcW w:w="7487" w:type="dxa"/>
            <w:gridSpan w:val="9"/>
            <w:vAlign w:val="center"/>
          </w:tcPr>
          <w:p w14:paraId="350E8761" w14:textId="1AAF9C05" w:rsidR="00E824E5" w:rsidRDefault="00E824E5" w:rsidP="00E824E5">
            <w:pPr>
              <w:pStyle w:val="NormalWeb"/>
              <w:spacing w:before="0" w:after="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lastRenderedPageBreak/>
              <w:t>I. PISCI I DJELA (primarna literatura)</w:t>
            </w:r>
          </w:p>
          <w:p w14:paraId="096C641E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Dante: 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Božanstvena komedija (Pakao). </w:t>
            </w:r>
            <w:r>
              <w:rPr>
                <w:bCs/>
                <w:sz w:val="20"/>
                <w:szCs w:val="20"/>
                <w:lang w:val="pl-PL"/>
              </w:rPr>
              <w:t>Izbor iz</w:t>
            </w:r>
            <w:r>
              <w:rPr>
                <w:bCs/>
                <w:i/>
                <w:sz w:val="20"/>
                <w:szCs w:val="20"/>
                <w:lang w:val="pl-PL"/>
              </w:rPr>
              <w:t xml:space="preserve"> Čitanke 1</w:t>
            </w:r>
          </w:p>
          <w:p w14:paraId="1E497824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Villon: </w:t>
            </w:r>
            <w:r>
              <w:rPr>
                <w:bCs/>
                <w:sz w:val="20"/>
                <w:szCs w:val="20"/>
                <w:lang w:val="pl-PL"/>
              </w:rPr>
              <w:t xml:space="preserve">Izbor iz </w:t>
            </w:r>
            <w:r>
              <w:rPr>
                <w:bCs/>
                <w:i/>
                <w:sz w:val="20"/>
                <w:szCs w:val="20"/>
                <w:lang w:val="pl-PL"/>
              </w:rPr>
              <w:t>Čitanke 1</w:t>
            </w:r>
          </w:p>
          <w:p w14:paraId="0392BB1F" w14:textId="38763920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Petrarca</w:t>
            </w:r>
            <w:r>
              <w:rPr>
                <w:sz w:val="20"/>
                <w:szCs w:val="20"/>
                <w:lang w:val="pl-PL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pl-PL"/>
              </w:rPr>
              <w:t xml:space="preserve">Kanconijer </w:t>
            </w:r>
            <w:r>
              <w:rPr>
                <w:sz w:val="20"/>
                <w:szCs w:val="20"/>
                <w:lang w:val="pl-PL"/>
              </w:rPr>
              <w:t xml:space="preserve"> (izbor iz </w:t>
            </w:r>
            <w:r>
              <w:rPr>
                <w:i/>
                <w:sz w:val="20"/>
                <w:szCs w:val="20"/>
                <w:lang w:val="pl-PL"/>
              </w:rPr>
              <w:t>Čitanke 1</w:t>
            </w:r>
            <w:r>
              <w:rPr>
                <w:sz w:val="20"/>
                <w:szCs w:val="20"/>
                <w:lang w:val="pl-PL"/>
              </w:rPr>
              <w:t>, drug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reprezantivn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 xml:space="preserve"> sonet</w:t>
            </w:r>
            <w:r w:rsidR="007F624E">
              <w:rPr>
                <w:sz w:val="20"/>
                <w:szCs w:val="20"/>
                <w:lang w:val="pl-PL"/>
              </w:rPr>
              <w:t>i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14:paraId="2F215706" w14:textId="2A7A5838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Boccaccio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Decameron</w:t>
            </w:r>
            <w:r>
              <w:rPr>
                <w:sz w:val="20"/>
                <w:szCs w:val="20"/>
                <w:lang w:val="hr-HR"/>
              </w:rPr>
              <w:t xml:space="preserve"> (5 </w:t>
            </w:r>
            <w:r>
              <w:rPr>
                <w:sz w:val="20"/>
                <w:szCs w:val="20"/>
                <w:lang w:val="it-IT"/>
              </w:rPr>
              <w:t>novela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pet </w:t>
            </w:r>
            <w:proofErr w:type="spellStart"/>
            <w:r>
              <w:rPr>
                <w:sz w:val="20"/>
                <w:szCs w:val="20"/>
                <w:lang w:val="it-IT"/>
              </w:rPr>
              <w:t>različitih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„</w:t>
            </w:r>
            <w:proofErr w:type="spellStart"/>
            <w:r>
              <w:rPr>
                <w:sz w:val="20"/>
                <w:szCs w:val="20"/>
                <w:lang w:val="it-IT"/>
              </w:rPr>
              <w:t>dana</w:t>
            </w:r>
            <w:proofErr w:type="spellEnd"/>
            <w:r>
              <w:rPr>
                <w:sz w:val="20"/>
                <w:szCs w:val="20"/>
                <w:lang w:val="it-IT"/>
              </w:rPr>
              <w:t>”</w:t>
            </w:r>
            <w:r>
              <w:rPr>
                <w:sz w:val="20"/>
                <w:szCs w:val="20"/>
                <w:lang w:val="hr-HR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it-IT"/>
              </w:rPr>
              <w:t>uz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novelu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i/>
                <w:sz w:val="20"/>
                <w:szCs w:val="20"/>
                <w:lang w:val="hr-HR"/>
              </w:rPr>
              <w:t>Č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itanke</w:t>
            </w:r>
            <w:proofErr w:type="spellEnd"/>
            <w:r>
              <w:rPr>
                <w:i/>
                <w:sz w:val="20"/>
                <w:szCs w:val="20"/>
                <w:lang w:val="hr-HR"/>
              </w:rPr>
              <w:t xml:space="preserve"> 1</w:t>
            </w:r>
            <w:r>
              <w:rPr>
                <w:sz w:val="20"/>
                <w:szCs w:val="20"/>
                <w:lang w:val="hr-HR"/>
              </w:rPr>
              <w:t>!)</w:t>
            </w:r>
          </w:p>
          <w:p w14:paraId="2D1454F3" w14:textId="6A380696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Ariosto</w:t>
            </w:r>
            <w:r>
              <w:rPr>
                <w:sz w:val="20"/>
                <w:szCs w:val="20"/>
                <w:lang w:val="hr-HR"/>
              </w:rPr>
              <w:t xml:space="preserve">: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Mahniti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Orlando</w:t>
            </w:r>
            <w:r>
              <w:rPr>
                <w:sz w:val="20"/>
                <w:szCs w:val="20"/>
                <w:lang w:val="hr-HR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>XIX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>XXIII</w:t>
            </w:r>
            <w:r>
              <w:rPr>
                <w:sz w:val="20"/>
                <w:szCs w:val="20"/>
                <w:lang w:val="hr-HR"/>
              </w:rPr>
              <w:t xml:space="preserve">., </w:t>
            </w:r>
            <w:r>
              <w:rPr>
                <w:sz w:val="20"/>
                <w:szCs w:val="20"/>
                <w:lang w:val="it-IT"/>
              </w:rPr>
              <w:t xml:space="preserve">XXXIV. </w:t>
            </w:r>
            <w:proofErr w:type="spellStart"/>
            <w:r>
              <w:rPr>
                <w:sz w:val="20"/>
                <w:szCs w:val="20"/>
                <w:lang w:val="it-IT"/>
              </w:rPr>
              <w:t>pj</w:t>
            </w:r>
            <w:proofErr w:type="spellEnd"/>
            <w:r>
              <w:rPr>
                <w:sz w:val="20"/>
                <w:szCs w:val="20"/>
                <w:lang w:val="it-IT"/>
              </w:rPr>
              <w:t>.)</w:t>
            </w:r>
          </w:p>
          <w:p w14:paraId="000BCAF8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 xml:space="preserve">Rabelais: </w:t>
            </w:r>
            <w:r>
              <w:rPr>
                <w:bCs/>
                <w:i/>
                <w:sz w:val="20"/>
                <w:szCs w:val="20"/>
                <w:lang w:val="it-IT"/>
              </w:rPr>
              <w:t>Gargantua i Pantagruel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 xml:space="preserve">(5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poglavlja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 xml:space="preserve"> sa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seminara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>)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5F7633A8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Pikarski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roman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Lazarillo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 de Tormes</w:t>
            </w:r>
            <w:r>
              <w:rPr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ulomak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Čitanke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 1</w:t>
            </w:r>
            <w:r>
              <w:rPr>
                <w:bCs/>
                <w:sz w:val="20"/>
                <w:szCs w:val="20"/>
                <w:lang w:val="it-IT"/>
              </w:rPr>
              <w:t>)</w:t>
            </w:r>
          </w:p>
          <w:p w14:paraId="54A88A46" w14:textId="02937C80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Cervantes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Don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Quijote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it-IT"/>
              </w:rPr>
              <w:t>prvih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deset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2D0F">
              <w:rPr>
                <w:sz w:val="20"/>
                <w:szCs w:val="20"/>
                <w:lang w:val="it-IT"/>
              </w:rPr>
              <w:t>poglavnja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2D0F">
              <w:rPr>
                <w:sz w:val="20"/>
                <w:szCs w:val="20"/>
                <w:lang w:val="it-IT"/>
              </w:rPr>
              <w:t>iz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2D0F">
              <w:rPr>
                <w:sz w:val="20"/>
                <w:szCs w:val="20"/>
                <w:lang w:val="it-IT"/>
              </w:rPr>
              <w:t>prvog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te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posljednjih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deset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poglavlja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2D0F">
              <w:rPr>
                <w:sz w:val="20"/>
                <w:szCs w:val="20"/>
                <w:lang w:val="it-IT"/>
              </w:rPr>
              <w:t>iz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2D0F">
              <w:rPr>
                <w:sz w:val="20"/>
                <w:szCs w:val="20"/>
                <w:lang w:val="it-IT"/>
              </w:rPr>
              <w:t>drugog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2C2D0F">
              <w:rPr>
                <w:sz w:val="20"/>
                <w:szCs w:val="20"/>
                <w:lang w:val="it-IT"/>
              </w:rPr>
              <w:t>dijela</w:t>
            </w:r>
            <w:proofErr w:type="spellEnd"/>
            <w:r w:rsidR="002C2D0F">
              <w:rPr>
                <w:sz w:val="20"/>
                <w:szCs w:val="20"/>
                <w:lang w:val="it-IT"/>
              </w:rPr>
              <w:t xml:space="preserve"> romana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60CD8987" w14:textId="77777777" w:rsidR="00E824E5" w:rsidRDefault="00E824E5" w:rsidP="00E824E5">
            <w:pPr>
              <w:pStyle w:val="NormalWeb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Shakespeare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Hamlet</w:t>
            </w:r>
            <w:proofErr w:type="spellEnd"/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i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Oluja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it-IT"/>
              </w:rPr>
              <w:t>soneti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it-IT"/>
              </w:rPr>
              <w:t>Čitanke</w:t>
            </w:r>
            <w:proofErr w:type="spellEnd"/>
            <w:r>
              <w:rPr>
                <w:i/>
                <w:iCs/>
                <w:sz w:val="20"/>
                <w:szCs w:val="20"/>
                <w:lang w:val="it-IT"/>
              </w:rPr>
              <w:t xml:space="preserve"> 1</w:t>
            </w:r>
          </w:p>
          <w:p w14:paraId="4821E1AD" w14:textId="6F1BECC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Izbor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lirike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Ronsard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Marino,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it-IT"/>
              </w:rPr>
              <w:t>Gongora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, 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Milton</w:t>
            </w:r>
            <w:proofErr w:type="gramEnd"/>
            <w:r>
              <w:rPr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Čitanka</w:t>
            </w:r>
            <w:proofErr w:type="spellEnd"/>
            <w:r>
              <w:rPr>
                <w:i/>
                <w:sz w:val="20"/>
                <w:szCs w:val="20"/>
                <w:lang w:val="it-IT"/>
              </w:rPr>
              <w:t xml:space="preserve"> 1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56DB7753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Tasso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Oslobođeni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Jeruzalem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(III. i VII. </w:t>
            </w:r>
            <w:proofErr w:type="spellStart"/>
            <w:r>
              <w:rPr>
                <w:sz w:val="20"/>
                <w:szCs w:val="20"/>
                <w:lang w:val="it-IT"/>
              </w:rPr>
              <w:t>pjevanje</w:t>
            </w:r>
            <w:proofErr w:type="spellEnd"/>
            <w:r>
              <w:rPr>
                <w:sz w:val="20"/>
                <w:szCs w:val="20"/>
                <w:lang w:val="it-IT"/>
              </w:rPr>
              <w:t>)</w:t>
            </w:r>
          </w:p>
          <w:p w14:paraId="3C7D7DF3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Camỡes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Luzitanci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bCs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ulomci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Čitanke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 1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) </w:t>
            </w:r>
          </w:p>
          <w:p w14:paraId="3555A21A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Calderon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Život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 je san</w:t>
            </w:r>
          </w:p>
          <w:p w14:paraId="31389C95" w14:textId="4005A44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Corneille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Cid</w:t>
            </w:r>
            <w:r>
              <w:rPr>
                <w:i/>
                <w:sz w:val="20"/>
                <w:szCs w:val="20"/>
                <w:lang w:val="it-IT"/>
              </w:rPr>
              <w:t xml:space="preserve"> </w:t>
            </w:r>
          </w:p>
          <w:p w14:paraId="63DBD180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Racine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Fedra</w:t>
            </w:r>
          </w:p>
          <w:p w14:paraId="0300FF62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Molière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Mizantrop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ili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Tartuffe</w:t>
            </w:r>
            <w:proofErr w:type="spellEnd"/>
          </w:p>
          <w:p w14:paraId="58520AF2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Voltaire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Candide </w:t>
            </w:r>
          </w:p>
          <w:p w14:paraId="5E7AD688" w14:textId="77777777" w:rsidR="00E824E5" w:rsidRDefault="00E824E5" w:rsidP="00E824E5">
            <w:pPr>
              <w:pStyle w:val="NormalWeb"/>
              <w:spacing w:before="0" w:after="0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Goethe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it-IT"/>
              </w:rPr>
              <w:t>Faust</w:t>
            </w:r>
            <w:r>
              <w:rPr>
                <w:sz w:val="20"/>
                <w:szCs w:val="20"/>
                <w:lang w:val="it-IT"/>
              </w:rPr>
              <w:t xml:space="preserve"> (I. dio)</w:t>
            </w:r>
          </w:p>
          <w:p w14:paraId="2985107A" w14:textId="77777777" w:rsidR="00E824E5" w:rsidRDefault="00E824E5" w:rsidP="00E824E5">
            <w:pPr>
              <w:pStyle w:val="NormalWeb"/>
              <w:spacing w:before="0" w:after="0"/>
              <w:jc w:val="both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Schiller</w:t>
            </w:r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Razbojnici</w:t>
            </w:r>
            <w:proofErr w:type="spellEnd"/>
          </w:p>
          <w:p w14:paraId="70D5CF77" w14:textId="77777777" w:rsidR="00E824E5" w:rsidRDefault="00E824E5" w:rsidP="00E824E5">
            <w:pPr>
              <w:pStyle w:val="Normal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Poe: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dvije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novele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izboru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studenta</w:t>
            </w:r>
            <w:proofErr w:type="spellEnd"/>
          </w:p>
          <w:p w14:paraId="5584FC71" w14:textId="26A12278" w:rsidR="00E824E5" w:rsidRDefault="00E824E5" w:rsidP="00E824E5">
            <w:pPr>
              <w:pStyle w:val="NormalWeb"/>
              <w:spacing w:before="0" w:after="0"/>
              <w:jc w:val="both"/>
              <w:rPr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sz w:val="20"/>
                <w:szCs w:val="20"/>
                <w:lang w:val="it-IT"/>
              </w:rPr>
              <w:t>Izbor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pjesništva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razdoblja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romantizma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: </w:t>
            </w:r>
            <w:r>
              <w:rPr>
                <w:b/>
                <w:sz w:val="20"/>
                <w:szCs w:val="20"/>
                <w:lang w:val="it-IT"/>
              </w:rPr>
              <w:t>Heine,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Byron </w:t>
            </w:r>
            <w:r>
              <w:rPr>
                <w:bCs/>
                <w:i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Hodočašće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Childea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Harolda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>,</w:t>
            </w:r>
            <w:r>
              <w:rPr>
                <w:bCs/>
                <w:sz w:val="20"/>
                <w:szCs w:val="20"/>
                <w:lang w:val="it-IT"/>
              </w:rPr>
              <w:t xml:space="preserve"> I.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pjevanje</w:t>
            </w:r>
            <w:proofErr w:type="spellEnd"/>
            <w:r>
              <w:rPr>
                <w:bCs/>
                <w:i/>
                <w:sz w:val="20"/>
                <w:szCs w:val="20"/>
                <w:lang w:val="it-IT"/>
              </w:rPr>
              <w:t xml:space="preserve">), </w:t>
            </w:r>
            <w:r>
              <w:rPr>
                <w:b/>
                <w:bCs/>
                <w:sz w:val="20"/>
                <w:szCs w:val="20"/>
                <w:lang w:val="it-IT"/>
              </w:rPr>
              <w:t xml:space="preserve">Wordsworth, Coleridge, Lamartine, de </w:t>
            </w: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Vigny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, Hugo, Leopardi, </w:t>
            </w: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Puškin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 (</w:t>
            </w:r>
            <w:r>
              <w:rPr>
                <w:bCs/>
                <w:i/>
                <w:sz w:val="20"/>
                <w:szCs w:val="20"/>
                <w:lang w:val="it-IT"/>
              </w:rPr>
              <w:t xml:space="preserve">Evgenij </w:t>
            </w:r>
            <w:proofErr w:type="spellStart"/>
            <w:r>
              <w:rPr>
                <w:bCs/>
                <w:i/>
                <w:sz w:val="20"/>
                <w:szCs w:val="20"/>
                <w:lang w:val="it-IT"/>
              </w:rPr>
              <w:t>Onjegin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ulomak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seminara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 xml:space="preserve">), </w:t>
            </w: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Ljermontov</w:t>
            </w:r>
            <w:proofErr w:type="spellEnd"/>
            <w:r>
              <w:rPr>
                <w:b/>
                <w:bCs/>
                <w:sz w:val="20"/>
                <w:szCs w:val="20"/>
                <w:lang w:val="it-IT"/>
              </w:rPr>
              <w:t>, Mickiewicz,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it-IT"/>
              </w:rPr>
              <w:t>Poe</w:t>
            </w:r>
            <w:r>
              <w:rPr>
                <w:sz w:val="20"/>
                <w:szCs w:val="20"/>
                <w:lang w:val="it-IT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it-IT"/>
              </w:rPr>
              <w:t>drugi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pjesnici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romantizma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it-IT"/>
              </w:rPr>
              <w:t>izbor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it-IT"/>
              </w:rPr>
              <w:t>iz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it-IT"/>
              </w:rPr>
              <w:t>Čitanke</w:t>
            </w:r>
            <w:proofErr w:type="spellEnd"/>
            <w:r>
              <w:rPr>
                <w:i/>
                <w:sz w:val="20"/>
                <w:szCs w:val="20"/>
                <w:lang w:val="it-IT"/>
              </w:rPr>
              <w:t xml:space="preserve"> 2</w:t>
            </w:r>
            <w:r>
              <w:rPr>
                <w:sz w:val="20"/>
                <w:szCs w:val="20"/>
                <w:lang w:val="it-IT"/>
              </w:rPr>
              <w:t>)</w:t>
            </w:r>
          </w:p>
          <w:p w14:paraId="3C53D064" w14:textId="3263AC73" w:rsidR="00E824E5" w:rsidRDefault="00E824E5" w:rsidP="007602F5">
            <w:pPr>
              <w:pStyle w:val="NormalWeb"/>
              <w:spacing w:before="0" w:after="0"/>
              <w:jc w:val="both"/>
              <w:rPr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it-IT"/>
              </w:rPr>
              <w:t>Ljermontov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: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Junak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našeg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lang w:val="it-IT"/>
              </w:rPr>
              <w:t>doba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 </w:t>
            </w:r>
          </w:p>
          <w:p w14:paraId="36126DCA" w14:textId="135FA222" w:rsidR="0032476C" w:rsidRDefault="00E824E5" w:rsidP="00E824E5">
            <w:pPr>
              <w:pStyle w:val="NormalWeb"/>
              <w:spacing w:after="0"/>
              <w:rPr>
                <w:sz w:val="20"/>
                <w:szCs w:val="20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II. </w:t>
            </w: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Obvezna</w:t>
            </w:r>
            <w:proofErr w:type="spellEnd"/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sekundarna</w:t>
            </w:r>
            <w:proofErr w:type="spellEnd"/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literatura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: </w:t>
            </w:r>
          </w:p>
          <w:p w14:paraId="56DBBF4D" w14:textId="77777777" w:rsidR="0032476C" w:rsidRPr="0032476C" w:rsidRDefault="0032476C" w:rsidP="00E824E5">
            <w:pPr>
              <w:pStyle w:val="NormalWeb"/>
              <w:spacing w:after="0"/>
              <w:rPr>
                <w:sz w:val="20"/>
                <w:szCs w:val="20"/>
                <w:lang w:val="it-IT"/>
              </w:rPr>
            </w:pPr>
          </w:p>
          <w:p w14:paraId="5E142944" w14:textId="77777777" w:rsidR="0032476C" w:rsidRPr="002366AF" w:rsidRDefault="0032476C" w:rsidP="0032476C">
            <w:pPr>
              <w:tabs>
                <w:tab w:val="left" w:pos="1218"/>
              </w:tabs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(poglavlja „Utjecaj i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intertekstualnost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“ i „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Tematologija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“)</w:t>
            </w: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5777C08E" w14:textId="7C0AA663" w:rsidR="00E73EB3" w:rsidRPr="0032476C" w:rsidRDefault="00E824E5" w:rsidP="0032476C">
            <w:pPr>
              <w:pStyle w:val="NormalWeb"/>
              <w:spacing w:before="0" w:after="0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Košutić-Brozović, N. (1994.-). </w:t>
            </w:r>
            <w:r>
              <w:rPr>
                <w:i/>
                <w:sz w:val="20"/>
                <w:szCs w:val="20"/>
                <w:lang w:val="pl-PL"/>
              </w:rPr>
              <w:t>Čitanka iz stranih književnosti 1 i 2</w:t>
            </w:r>
            <w:r>
              <w:rPr>
                <w:sz w:val="20"/>
                <w:szCs w:val="20"/>
                <w:lang w:val="pl-PL"/>
              </w:rPr>
              <w:t>, Zagreb: Školska knjiga.</w:t>
            </w:r>
          </w:p>
          <w:p w14:paraId="6CDF4E1A" w14:textId="02C39E15" w:rsidR="00E824E5" w:rsidRDefault="00E824E5" w:rsidP="0032476C">
            <w:pPr>
              <w:pStyle w:val="Normal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Leksikon </w:t>
            </w:r>
            <w:r w:rsidR="00E73EB3">
              <w:rPr>
                <w:i/>
                <w:sz w:val="20"/>
                <w:szCs w:val="20"/>
                <w:lang w:val="pl-PL"/>
              </w:rPr>
              <w:t>s</w:t>
            </w:r>
            <w:r>
              <w:rPr>
                <w:i/>
                <w:sz w:val="20"/>
                <w:szCs w:val="20"/>
                <w:lang w:val="pl-PL"/>
              </w:rPr>
              <w:t xml:space="preserve">vjetske književnosti. Djela. </w:t>
            </w:r>
            <w:r>
              <w:rPr>
                <w:sz w:val="20"/>
                <w:szCs w:val="20"/>
                <w:lang w:val="pl-PL"/>
              </w:rPr>
              <w:t>(2004). 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 (odabrane natuknice vezane za predmetne autore)</w:t>
            </w:r>
          </w:p>
          <w:p w14:paraId="4DC43547" w14:textId="3B50E17C" w:rsidR="00E824E5" w:rsidRDefault="00E824E5" w:rsidP="0032476C">
            <w:pPr>
              <w:pStyle w:val="NormalWeb"/>
              <w:spacing w:before="0" w:after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i/>
                <w:sz w:val="20"/>
                <w:szCs w:val="20"/>
                <w:lang w:val="pl-PL"/>
              </w:rPr>
              <w:t xml:space="preserve">Leksikon svjetske književnsti. Pisci. </w:t>
            </w:r>
            <w:r>
              <w:rPr>
                <w:sz w:val="20"/>
                <w:szCs w:val="20"/>
                <w:lang w:val="pl-PL"/>
              </w:rPr>
              <w:t xml:space="preserve"> (2005). Gl. ur. Dunja Detoni-Dujmić. Zagreb: Školska knjiga.</w:t>
            </w:r>
            <w:r w:rsidR="005957F5">
              <w:rPr>
                <w:sz w:val="20"/>
                <w:szCs w:val="20"/>
                <w:lang w:val="pl-PL"/>
              </w:rPr>
              <w:t xml:space="preserve"> (odabrane natuknice vezane za predmetne autore)</w:t>
            </w:r>
          </w:p>
          <w:p w14:paraId="7B3CCC1E" w14:textId="77777777" w:rsidR="00E824E5" w:rsidRDefault="00E824E5" w:rsidP="0032476C">
            <w:pPr>
              <w:pStyle w:val="NormalWeb"/>
              <w:spacing w:before="0" w:after="0"/>
              <w:jc w:val="both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Solar, M. (2003). </w:t>
            </w:r>
            <w:r>
              <w:rPr>
                <w:i/>
                <w:sz w:val="20"/>
                <w:szCs w:val="20"/>
                <w:lang w:val="pl-PL"/>
              </w:rPr>
              <w:t>Povijest svjetske književnosti</w:t>
            </w:r>
            <w:r>
              <w:rPr>
                <w:sz w:val="20"/>
                <w:szCs w:val="20"/>
                <w:lang w:val="pl-PL"/>
              </w:rPr>
              <w:t>, Zagreb: Golden marketing. </w:t>
            </w:r>
          </w:p>
          <w:p w14:paraId="63757018" w14:textId="4EC6A0AA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2810F49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E6ABCE9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060DDD9C" w14:textId="77777777" w:rsidR="0032476C" w:rsidRPr="0032476C" w:rsidRDefault="0032476C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32476C">
              <w:rPr>
                <w:rFonts w:ascii="Times New Roman" w:eastAsia="MS Gothic" w:hAnsi="Times New Roman" w:cs="Times New Roman"/>
                <w:b/>
                <w:bCs/>
                <w:sz w:val="18"/>
              </w:rPr>
              <w:t>(Sekundarna literatura)</w:t>
            </w:r>
          </w:p>
          <w:p w14:paraId="34A66E1E" w14:textId="5E83EC52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Auerbach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, E. (1979).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Mimesis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. Beograd: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Nolit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FDB43B8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Bahtin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, M. (1979).  Problemi poetike Dostojevskog. Beograd: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Nolit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FBB1A6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Čale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, F.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et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al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. (od 1971. i dalje).  Povijest svjetske književnosti,  sv. 3-7. Zagreb: Mladost.</w:t>
            </w:r>
          </w:p>
          <w:p w14:paraId="37F13F5B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D'Amico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, S. (1972). Povijest dramskog teatra. Zagreb: Nakladni zavod MH.</w:t>
            </w:r>
          </w:p>
          <w:p w14:paraId="3D1860A6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Dukić, D. (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.) (2009). Kako vidimo strane zemlje: uvod u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imagologiju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. Zagreb: Srednja Europa.</w:t>
            </w:r>
          </w:p>
          <w:p w14:paraId="6B408AE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261EC95E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Friedrich, H. (1969/1989). Struktura moderne lirike. Zagreb: Stvarnost. </w:t>
            </w:r>
          </w:p>
          <w:p w14:paraId="061FED33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(2008). Tekst, izvedba, odjek (Trinaest studija iz hrvatske i inozemne dramske književnosti).  Zagreb: Erasmus naklada.</w:t>
            </w:r>
          </w:p>
          <w:p w14:paraId="11DB6D09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Peričić, H. (2011). Deset drskih studija (o književnim pitanjima, pojavnostima i sudbinama). Split: Naklada Bošković.</w:t>
            </w:r>
          </w:p>
          <w:p w14:paraId="29F2AB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Shipley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, J. T.  (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ed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.) (1972).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Dictionary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World Literature.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Totowa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, New Jersey: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Littlefield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, Adams &amp; Co. </w:t>
            </w:r>
          </w:p>
          <w:p w14:paraId="5DB9177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Slamnig, I .(1999). Svjetska književnost zapadnoga kruga. Zagreb: Školska knjiga. </w:t>
            </w:r>
          </w:p>
          <w:p w14:paraId="20C59DE0" w14:textId="77777777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Solar, M.(1980). Ideja i priča. Zagreb: Znanje.</w:t>
            </w:r>
          </w:p>
          <w:p w14:paraId="584660F5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Šoljan A. (1980). Sto najvećih djela svjetske književnosti. Zagreb: Matica hrvatska.</w:t>
            </w:r>
          </w:p>
          <w:p w14:paraId="1F0274E4" w14:textId="77777777" w:rsidR="00E824E5" w:rsidRPr="002366AF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Žmegač, V.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et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al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>. (</w:t>
            </w:r>
            <w:proofErr w:type="spellStart"/>
            <w:r w:rsidRPr="002366AF">
              <w:rPr>
                <w:rFonts w:ascii="Times New Roman" w:eastAsia="MS Gothic" w:hAnsi="Times New Roman" w:cs="Times New Roman"/>
                <w:sz w:val="18"/>
              </w:rPr>
              <w:t>ur</w:t>
            </w:r>
            <w:proofErr w:type="spellEnd"/>
            <w:r w:rsidRPr="002366AF">
              <w:rPr>
                <w:rFonts w:ascii="Times New Roman" w:eastAsia="MS Gothic" w:hAnsi="Times New Roman" w:cs="Times New Roman"/>
                <w:sz w:val="18"/>
              </w:rPr>
              <w:t xml:space="preserve">.) (1968). Strani pisci. Književni leksikon. Zagreb: Školska knjiga. </w:t>
            </w:r>
          </w:p>
          <w:p w14:paraId="3C4B1928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Književna smotra (časopis). Zagreb</w:t>
            </w:r>
          </w:p>
        </w:tc>
      </w:tr>
      <w:tr w:rsidR="00E824E5" w:rsidRPr="009947BA" w14:paraId="2DDF29E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831AC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9"/>
          </w:tcPr>
          <w:p w14:paraId="19A6C4F8" w14:textId="634CA9AB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E824E5" w:rsidRPr="009947BA" w14:paraId="68F4CFE4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55815AE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7F4490F8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2"/>
          </w:tcPr>
          <w:p w14:paraId="047A755B" w14:textId="77777777" w:rsidR="00E824E5" w:rsidRPr="00C02454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59CBAA7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2D841A3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D5ABB99" w14:textId="77777777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CDB8497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3C7A94E9" w14:textId="77777777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5AF7274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76C6B4BD" w14:textId="7E051A97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4010A661" w14:textId="5DCC7423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E824E5" w:rsidRPr="009947BA" w14:paraId="4B8DFC6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951" w14:textId="77777777" w:rsidR="00E824E5" w:rsidRPr="00C02454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235F333" w14:textId="0C46D6D4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7ABFBF38" w14:textId="1C550699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EB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2917C36D" w14:textId="5A19D8A2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FB0FEA6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1425D5D0" w14:textId="4A1B54A4" w:rsidR="00E824E5" w:rsidRPr="00C02454" w:rsidRDefault="006540F2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A884630" w14:textId="77777777" w:rsidR="00E824E5" w:rsidRPr="00C02454" w:rsidRDefault="00E824E5" w:rsidP="00E824E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8F946B4" w14:textId="0DD48636" w:rsidR="00E824E5" w:rsidRPr="00C02454" w:rsidRDefault="006540F2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E1A21C2" w14:textId="466E127A" w:rsidR="00E824E5" w:rsidRPr="00C02454" w:rsidRDefault="006540F2" w:rsidP="00E824E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824E5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E824E5" w:rsidRPr="009947BA" w14:paraId="59A8888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1199946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6E19C454" w14:textId="29124E02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Aktivnost na nastavi – 20%</w:t>
            </w:r>
          </w:p>
          <w:p w14:paraId="6D8DC9AB" w14:textId="418E5A20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pis</w:t>
            </w:r>
            <w:r>
              <w:rPr>
                <w:rFonts w:ascii="Times New Roman" w:eastAsia="MS Gothic" w:hAnsi="Times New Roman" w:cs="Times New Roman"/>
                <w:sz w:val="18"/>
              </w:rPr>
              <w:t>ane zadaće ili 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(seminar)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737E8866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>
              <w:rPr>
                <w:rFonts w:ascii="Times New Roman" w:eastAsia="MS Gothic" w:hAnsi="Times New Roman" w:cs="Times New Roman"/>
                <w:sz w:val="18"/>
              </w:rPr>
              <w:t>4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5843A4D1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3616D831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</w:p>
          <w:p w14:paraId="3BF6A53C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Nazočnost i sudjelovanje u nastavi – 1</w:t>
            </w:r>
          </w:p>
          <w:p w14:paraId="002DC172" w14:textId="044467B8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ili pismeni ispit/kolokviji – 1,5</w:t>
            </w:r>
          </w:p>
          <w:p w14:paraId="7662F34D" w14:textId="77777777" w:rsidR="00E824E5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 – 1</w:t>
            </w:r>
          </w:p>
          <w:p w14:paraId="4D1CB65A" w14:textId="77777777" w:rsidR="00E824E5" w:rsidRPr="00172DE4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smeni ispit – 1</w:t>
            </w:r>
            <w:r>
              <w:rPr>
                <w:rFonts w:ascii="Times New Roman" w:eastAsia="MS Gothic" w:hAnsi="Times New Roman" w:cs="Times New Roman"/>
                <w:sz w:val="18"/>
              </w:rPr>
              <w:t>,5</w:t>
            </w:r>
          </w:p>
          <w:p w14:paraId="72B660B2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E824E5" w:rsidRPr="009947BA" w14:paraId="6233157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18A39E6" w14:textId="77777777" w:rsidR="00E824E5" w:rsidRPr="00B4202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1EDBEF65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767BAA10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172DE4">
              <w:rPr>
                <w:rFonts w:ascii="Times New Roman" w:hAnsi="Times New Roman" w:cs="Times New Roman"/>
                <w:sz w:val="18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013826B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E824E5" w:rsidRPr="009947BA" w14:paraId="1900774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CCBA3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0B50AF7B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3168B54F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E824E5" w:rsidRPr="009947BA" w14:paraId="1C004DC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1EDE2D9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E246DCE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369562E9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E824E5" w:rsidRPr="009947BA" w14:paraId="0A09BA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2B4898F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30E0A9D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CBA16CD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E824E5" w:rsidRPr="009947BA" w14:paraId="081BCB1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24D159D" w14:textId="77777777" w:rsidR="00E824E5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242E9AC" w14:textId="77777777" w:rsidR="00E824E5" w:rsidRPr="00B7307A" w:rsidRDefault="00E824E5" w:rsidP="00E824E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6C0B49D1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E824E5" w:rsidRPr="009947BA" w14:paraId="3669C1F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4A13A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0DDFFA22" w14:textId="77777777" w:rsidR="00E824E5" w:rsidRDefault="006540F2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E824E5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8B9A61" w14:textId="77777777" w:rsidR="00E824E5" w:rsidRDefault="006540F2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AAE65A3" w14:textId="77777777" w:rsidR="00E824E5" w:rsidRDefault="006540F2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7DF55B" w14:textId="77777777" w:rsidR="00E824E5" w:rsidRDefault="006540F2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E3A876A" w14:textId="77777777" w:rsidR="00E824E5" w:rsidRPr="009947BA" w:rsidRDefault="006540F2" w:rsidP="00E824E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4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824E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824E5" w:rsidRPr="009947BA" w14:paraId="133F44D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2427C52" w14:textId="77777777" w:rsidR="00E824E5" w:rsidRPr="009947BA" w:rsidRDefault="00E824E5" w:rsidP="00E824E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1BA7FEA1" w14:textId="42B370C6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uključi s (pred)znanjem iz teorije književnosti, hrvatske povijesti i opće povijesti civilizacije, </w:t>
            </w:r>
            <w:r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975459">
              <w:rPr>
                <w:rFonts w:ascii="Times New Roman" w:eastAsia="MS Gothic" w:hAnsi="Times New Roman" w:cs="Times New Roman"/>
                <w:sz w:val="18"/>
                <w:u w:val="single"/>
              </w:rPr>
              <w:t>povijesti hrvatske i svjetske književnosti te akademskog pisma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16E019BE" w14:textId="77777777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E484ACB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66A0D23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D86C4D1" w14:textId="30610FDC" w:rsidR="00E824E5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46395C3E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19499F5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E300E7" w14:textId="3DB2A634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893CDB" w:rsidRPr="00684BBC">
              <w:rPr>
                <w:rFonts w:ascii="Times New Roman" w:eastAsia="MS Gothic" w:hAnsi="Times New Roman" w:cs="Times New Roman"/>
                <w:sz w:val="18"/>
              </w:rPr>
              <w:t>s imenom i prezimenom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(nositelju kolegija svoju ispravnu i aktualnu e-mail adresu </w:t>
            </w:r>
            <w:r w:rsidR="00893CDB" w:rsidRPr="00893CDB">
              <w:rPr>
                <w:rFonts w:ascii="Times New Roman" w:eastAsia="MS Gothic" w:hAnsi="Times New Roman" w:cs="Times New Roman"/>
                <w:sz w:val="18"/>
                <w:u w:val="single"/>
              </w:rPr>
              <w:t>pravodobno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 dostavlja sam/a student/</w:t>
            </w:r>
            <w:proofErr w:type="spellStart"/>
            <w:r w:rsidR="00893CDB">
              <w:rPr>
                <w:rFonts w:ascii="Times New Roman" w:eastAsia="MS Gothic" w:hAnsi="Times New Roman" w:cs="Times New Roman"/>
                <w:sz w:val="18"/>
              </w:rPr>
              <w:t>ica</w:t>
            </w:r>
            <w:proofErr w:type="spellEnd"/>
            <w:r w:rsidR="00893CDB">
              <w:rPr>
                <w:rFonts w:ascii="Times New Roman" w:eastAsia="MS Gothic" w:hAnsi="Times New Roman" w:cs="Times New Roman"/>
                <w:sz w:val="18"/>
              </w:rPr>
              <w:t>)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te koje su </w:t>
            </w:r>
            <w:r w:rsidR="00893CDB">
              <w:rPr>
                <w:rFonts w:ascii="Times New Roman" w:eastAsia="MS Gothic" w:hAnsi="Times New Roman" w:cs="Times New Roman"/>
                <w:sz w:val="18"/>
              </w:rPr>
              <w:t xml:space="preserve">(poruke)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stilom</w:t>
            </w:r>
            <w:r w:rsidR="00092ADA">
              <w:rPr>
                <w:rFonts w:ascii="Times New Roman" w:eastAsia="MS Gothic" w:hAnsi="Times New Roman" w:cs="Times New Roman"/>
                <w:sz w:val="18"/>
              </w:rPr>
              <w:t xml:space="preserve"> akademske komunikacije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BA680E7" w14:textId="77777777" w:rsidR="00E824E5" w:rsidRPr="00684BBC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DABCF60" w14:textId="77777777" w:rsidR="00E824E5" w:rsidRPr="009947BA" w:rsidRDefault="00E824E5" w:rsidP="00E824E5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7D415B2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0BB" w14:textId="77777777" w:rsidR="00237D7B" w:rsidRDefault="00237D7B" w:rsidP="009947BA">
      <w:pPr>
        <w:spacing w:before="0" w:after="0"/>
      </w:pPr>
      <w:r>
        <w:separator/>
      </w:r>
    </w:p>
  </w:endnote>
  <w:endnote w:type="continuationSeparator" w:id="0">
    <w:p w14:paraId="3BBC84C7" w14:textId="77777777" w:rsidR="00237D7B" w:rsidRDefault="00237D7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3BA1" w14:textId="77777777" w:rsidR="00237D7B" w:rsidRDefault="00237D7B" w:rsidP="009947BA">
      <w:pPr>
        <w:spacing w:before="0" w:after="0"/>
      </w:pPr>
      <w:r>
        <w:separator/>
      </w:r>
    </w:p>
  </w:footnote>
  <w:footnote w:type="continuationSeparator" w:id="0">
    <w:p w14:paraId="3DE6890D" w14:textId="77777777" w:rsidR="00237D7B" w:rsidRDefault="00237D7B" w:rsidP="009947BA">
      <w:pPr>
        <w:spacing w:before="0" w:after="0"/>
      </w:pPr>
      <w:r>
        <w:continuationSeparator/>
      </w:r>
    </w:p>
  </w:footnote>
  <w:footnote w:id="1">
    <w:p w14:paraId="30E16EB5" w14:textId="77777777" w:rsidR="005713CD" w:rsidRDefault="005713CD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E911" w14:textId="77777777" w:rsidR="005713CD" w:rsidRPr="001B3A0D" w:rsidRDefault="005713CD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95E1B" wp14:editId="0BCC1F8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42B93" w14:textId="77777777" w:rsidR="005713CD" w:rsidRDefault="005713CD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9EFF463" wp14:editId="657F5CA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95E1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6142B93" w14:textId="77777777" w:rsidR="005713CD" w:rsidRDefault="005713CD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9EFF463" wp14:editId="657F5CA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8120C37" w14:textId="77777777" w:rsidR="005713CD" w:rsidRPr="001B3A0D" w:rsidRDefault="005713CD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576B680E" w14:textId="77777777" w:rsidR="005713CD" w:rsidRPr="001B3A0D" w:rsidRDefault="005713C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14:paraId="4E83C544" w14:textId="77777777" w:rsidR="005713CD" w:rsidRDefault="005713CD" w:rsidP="0079745E">
    <w:pPr>
      <w:pStyle w:val="Header"/>
    </w:pPr>
  </w:p>
  <w:p w14:paraId="303395EC" w14:textId="77777777" w:rsidR="005713CD" w:rsidRDefault="00571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C58"/>
    <w:multiLevelType w:val="hybridMultilevel"/>
    <w:tmpl w:val="839C791E"/>
    <w:lvl w:ilvl="0" w:tplc="DD800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E1A"/>
    <w:multiLevelType w:val="hybridMultilevel"/>
    <w:tmpl w:val="1F92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E51"/>
    <w:multiLevelType w:val="hybridMultilevel"/>
    <w:tmpl w:val="C472F98E"/>
    <w:lvl w:ilvl="0" w:tplc="DD800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1871430">
    <w:abstractNumId w:val="2"/>
  </w:num>
  <w:num w:numId="2" w16cid:durableId="1334606169">
    <w:abstractNumId w:val="1"/>
  </w:num>
  <w:num w:numId="3" w16cid:durableId="16245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17E47"/>
    <w:rsid w:val="00041796"/>
    <w:rsid w:val="00075F18"/>
    <w:rsid w:val="00087C6F"/>
    <w:rsid w:val="000901E5"/>
    <w:rsid w:val="00092ADA"/>
    <w:rsid w:val="000A790E"/>
    <w:rsid w:val="000B1E4B"/>
    <w:rsid w:val="000B36BB"/>
    <w:rsid w:val="000B657E"/>
    <w:rsid w:val="000C0578"/>
    <w:rsid w:val="000C2921"/>
    <w:rsid w:val="000C6574"/>
    <w:rsid w:val="000F6E95"/>
    <w:rsid w:val="0010332B"/>
    <w:rsid w:val="00132A3E"/>
    <w:rsid w:val="001443A2"/>
    <w:rsid w:val="00150B32"/>
    <w:rsid w:val="00172DE4"/>
    <w:rsid w:val="00172E3F"/>
    <w:rsid w:val="00191668"/>
    <w:rsid w:val="00192EEC"/>
    <w:rsid w:val="00197510"/>
    <w:rsid w:val="001B5369"/>
    <w:rsid w:val="001D66A7"/>
    <w:rsid w:val="0022722C"/>
    <w:rsid w:val="0023524D"/>
    <w:rsid w:val="002366AF"/>
    <w:rsid w:val="00237D7B"/>
    <w:rsid w:val="0028545A"/>
    <w:rsid w:val="002A0BF7"/>
    <w:rsid w:val="002C2D0F"/>
    <w:rsid w:val="002E1CE6"/>
    <w:rsid w:val="002F2D22"/>
    <w:rsid w:val="00307C2D"/>
    <w:rsid w:val="0032476C"/>
    <w:rsid w:val="00326091"/>
    <w:rsid w:val="00345DF5"/>
    <w:rsid w:val="00357643"/>
    <w:rsid w:val="00371634"/>
    <w:rsid w:val="00386E9C"/>
    <w:rsid w:val="00393964"/>
    <w:rsid w:val="003A3E41"/>
    <w:rsid w:val="003A3FA8"/>
    <w:rsid w:val="003C32F7"/>
    <w:rsid w:val="003D048E"/>
    <w:rsid w:val="003F11B6"/>
    <w:rsid w:val="003F17B8"/>
    <w:rsid w:val="003F68A8"/>
    <w:rsid w:val="00431AF8"/>
    <w:rsid w:val="00433544"/>
    <w:rsid w:val="00453362"/>
    <w:rsid w:val="00461219"/>
    <w:rsid w:val="00461DF6"/>
    <w:rsid w:val="00470F6D"/>
    <w:rsid w:val="00483BC3"/>
    <w:rsid w:val="004923F4"/>
    <w:rsid w:val="004938F2"/>
    <w:rsid w:val="004B553E"/>
    <w:rsid w:val="004C4FAD"/>
    <w:rsid w:val="004D22CE"/>
    <w:rsid w:val="004E12F0"/>
    <w:rsid w:val="004E3415"/>
    <w:rsid w:val="004F1012"/>
    <w:rsid w:val="00512971"/>
    <w:rsid w:val="00523A31"/>
    <w:rsid w:val="005353ED"/>
    <w:rsid w:val="005514C3"/>
    <w:rsid w:val="00561D8E"/>
    <w:rsid w:val="00561E8E"/>
    <w:rsid w:val="00570797"/>
    <w:rsid w:val="005713CD"/>
    <w:rsid w:val="005957F5"/>
    <w:rsid w:val="005B55A4"/>
    <w:rsid w:val="005D3518"/>
    <w:rsid w:val="005E1668"/>
    <w:rsid w:val="005E4329"/>
    <w:rsid w:val="005F6E0B"/>
    <w:rsid w:val="0062328F"/>
    <w:rsid w:val="006453D0"/>
    <w:rsid w:val="006540F2"/>
    <w:rsid w:val="006577CE"/>
    <w:rsid w:val="00667CF1"/>
    <w:rsid w:val="006716E1"/>
    <w:rsid w:val="00674C03"/>
    <w:rsid w:val="00684BBC"/>
    <w:rsid w:val="006B4920"/>
    <w:rsid w:val="006F4AC1"/>
    <w:rsid w:val="00700D7A"/>
    <w:rsid w:val="007318E5"/>
    <w:rsid w:val="007361E7"/>
    <w:rsid w:val="007368EB"/>
    <w:rsid w:val="007576BE"/>
    <w:rsid w:val="007602F5"/>
    <w:rsid w:val="00767DBA"/>
    <w:rsid w:val="00780FD2"/>
    <w:rsid w:val="0078125F"/>
    <w:rsid w:val="00785CAA"/>
    <w:rsid w:val="00794496"/>
    <w:rsid w:val="007967CC"/>
    <w:rsid w:val="0079745E"/>
    <w:rsid w:val="00797B40"/>
    <w:rsid w:val="007A15E8"/>
    <w:rsid w:val="007B5067"/>
    <w:rsid w:val="007C43A4"/>
    <w:rsid w:val="007D4D2D"/>
    <w:rsid w:val="007F3ECA"/>
    <w:rsid w:val="007F624E"/>
    <w:rsid w:val="00826E4D"/>
    <w:rsid w:val="00834F72"/>
    <w:rsid w:val="00865776"/>
    <w:rsid w:val="00874D5D"/>
    <w:rsid w:val="00891C60"/>
    <w:rsid w:val="00893CDB"/>
    <w:rsid w:val="008942F0"/>
    <w:rsid w:val="008A3541"/>
    <w:rsid w:val="008D45DB"/>
    <w:rsid w:val="0090214F"/>
    <w:rsid w:val="009163E6"/>
    <w:rsid w:val="00917809"/>
    <w:rsid w:val="00931453"/>
    <w:rsid w:val="00973594"/>
    <w:rsid w:val="00973D76"/>
    <w:rsid w:val="00975459"/>
    <w:rsid w:val="009760E8"/>
    <w:rsid w:val="009947BA"/>
    <w:rsid w:val="00997F41"/>
    <w:rsid w:val="009A284F"/>
    <w:rsid w:val="009C56B1"/>
    <w:rsid w:val="009D5226"/>
    <w:rsid w:val="009E2FD4"/>
    <w:rsid w:val="009F1678"/>
    <w:rsid w:val="00A06485"/>
    <w:rsid w:val="00A07AAC"/>
    <w:rsid w:val="00A74F4E"/>
    <w:rsid w:val="00A9132B"/>
    <w:rsid w:val="00AA1A5A"/>
    <w:rsid w:val="00AD23FB"/>
    <w:rsid w:val="00AD27AC"/>
    <w:rsid w:val="00B2401D"/>
    <w:rsid w:val="00B4202A"/>
    <w:rsid w:val="00B612F8"/>
    <w:rsid w:val="00B64B26"/>
    <w:rsid w:val="00B71A57"/>
    <w:rsid w:val="00B7307A"/>
    <w:rsid w:val="00B82A76"/>
    <w:rsid w:val="00B90C89"/>
    <w:rsid w:val="00BE77B2"/>
    <w:rsid w:val="00BF2F8F"/>
    <w:rsid w:val="00C02454"/>
    <w:rsid w:val="00C23F6D"/>
    <w:rsid w:val="00C3477B"/>
    <w:rsid w:val="00C56986"/>
    <w:rsid w:val="00C61922"/>
    <w:rsid w:val="00C67FE2"/>
    <w:rsid w:val="00C70C61"/>
    <w:rsid w:val="00C76661"/>
    <w:rsid w:val="00C76D67"/>
    <w:rsid w:val="00C85956"/>
    <w:rsid w:val="00C9733D"/>
    <w:rsid w:val="00CA3783"/>
    <w:rsid w:val="00CB23F4"/>
    <w:rsid w:val="00CC5D28"/>
    <w:rsid w:val="00CF5EFB"/>
    <w:rsid w:val="00D03486"/>
    <w:rsid w:val="00D12218"/>
    <w:rsid w:val="00D136E4"/>
    <w:rsid w:val="00D21D84"/>
    <w:rsid w:val="00D5334D"/>
    <w:rsid w:val="00D5523D"/>
    <w:rsid w:val="00D60D7B"/>
    <w:rsid w:val="00D64CF2"/>
    <w:rsid w:val="00D73758"/>
    <w:rsid w:val="00D944DF"/>
    <w:rsid w:val="00DB310F"/>
    <w:rsid w:val="00DD110C"/>
    <w:rsid w:val="00DE6D53"/>
    <w:rsid w:val="00E06E39"/>
    <w:rsid w:val="00E07D73"/>
    <w:rsid w:val="00E17D18"/>
    <w:rsid w:val="00E30E67"/>
    <w:rsid w:val="00E34038"/>
    <w:rsid w:val="00E73EB3"/>
    <w:rsid w:val="00E824E5"/>
    <w:rsid w:val="00EB324C"/>
    <w:rsid w:val="00EF3D66"/>
    <w:rsid w:val="00F02A8F"/>
    <w:rsid w:val="00F168E2"/>
    <w:rsid w:val="00F21B91"/>
    <w:rsid w:val="00F47A6F"/>
    <w:rsid w:val="00F513E0"/>
    <w:rsid w:val="00F566DA"/>
    <w:rsid w:val="00F84F5E"/>
    <w:rsid w:val="00FA19F6"/>
    <w:rsid w:val="00FB68EC"/>
    <w:rsid w:val="00FC2198"/>
    <w:rsid w:val="00FC283E"/>
    <w:rsid w:val="00FE284C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3EB6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rsid w:val="00E824E5"/>
    <w:pPr>
      <w:spacing w:before="280" w:after="280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A22C-0589-4446-A155-32C8E133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2020-02-20T13:56:00Z</cp:lastPrinted>
  <dcterms:created xsi:type="dcterms:W3CDTF">2023-06-28T08:41:00Z</dcterms:created>
  <dcterms:modified xsi:type="dcterms:W3CDTF">2023-06-28T08:41:00Z</dcterms:modified>
</cp:coreProperties>
</file>