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47D7454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024AA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024AA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EBEE9B8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Starija hrvatska književnost </w:t>
            </w:r>
            <w:r w:rsidR="00F640E7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8081F6D" w:rsidR="002024AA" w:rsidRPr="0017531F" w:rsidRDefault="002024AA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7E3249F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98EAD4E" w:rsidR="004B553E" w:rsidRPr="0017531F" w:rsidRDefault="00DF66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DF661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AAF924A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11533B1" w:rsidR="004B553E" w:rsidRPr="0017531F" w:rsidRDefault="00DF66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A11A700" w:rsidR="004B553E" w:rsidRPr="0017531F" w:rsidRDefault="00DF661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BAD3B9D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4F4F691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DF661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DF661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DF661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1C6F51E5" w:rsidR="00393964" w:rsidRPr="0017531F" w:rsidRDefault="00DF66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99588D2" w:rsidR="00393964" w:rsidRPr="0017531F" w:rsidRDefault="00DF66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9F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577E788" w:rsidR="00393964" w:rsidRPr="0017531F" w:rsidRDefault="00DF66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3AD5683" w:rsidR="00453362" w:rsidRPr="0017531F" w:rsidRDefault="002024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C8A14F0" w:rsidR="00453362" w:rsidRPr="0017531F" w:rsidRDefault="002024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0620636" w:rsidR="00453362" w:rsidRPr="0017531F" w:rsidRDefault="00DF661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E8E8BFF" w14:textId="242E91C4" w:rsidR="00B10700" w:rsidRPr="00052583" w:rsidRDefault="00052583" w:rsidP="0079745E">
            <w:pPr>
              <w:spacing w:before="20" w:after="20"/>
              <w:rPr>
                <w:rFonts w:ascii="Merriweather" w:hAnsi="Merriweather" w:cs="Times New Roman"/>
                <w:sz w:val="12"/>
                <w:szCs w:val="12"/>
              </w:rPr>
            </w:pPr>
            <w:r w:rsidRPr="00052583">
              <w:rPr>
                <w:rFonts w:ascii="Merriweather" w:hAnsi="Merriweather" w:cs="Times New Roman"/>
                <w:sz w:val="12"/>
                <w:szCs w:val="12"/>
              </w:rPr>
              <w:t>P: ponedjeljkom, 8:00-9:30 (SK-241)</w:t>
            </w:r>
          </w:p>
          <w:p w14:paraId="7C1ED737" w14:textId="5EFE9F20" w:rsidR="00052583" w:rsidRPr="0017531F" w:rsidRDefault="0005258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2583">
              <w:rPr>
                <w:rFonts w:ascii="Merriweather" w:hAnsi="Merriweather" w:cs="Times New Roman"/>
                <w:sz w:val="12"/>
                <w:szCs w:val="12"/>
              </w:rPr>
              <w:t>S: utorkom, 12:00-13:30 (SK-240)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B96374D" w:rsidR="00453362" w:rsidRPr="0017531F" w:rsidRDefault="0005258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</w:t>
            </w:r>
            <w:r w:rsidR="002024AA">
              <w:rPr>
                <w:rFonts w:ascii="Merriweather" w:hAnsi="Merriweather" w:cs="Times New Roman"/>
                <w:sz w:val="16"/>
                <w:szCs w:val="16"/>
              </w:rPr>
              <w:t>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344D374" w:rsidR="00453362" w:rsidRPr="0017531F" w:rsidRDefault="0005258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2583">
              <w:rPr>
                <w:rFonts w:ascii="Merriweather" w:hAnsi="Merriweather" w:cs="Times New Roman"/>
                <w:sz w:val="12"/>
                <w:szCs w:val="12"/>
              </w:rPr>
              <w:t>27. veljače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2BB23E9" w:rsidR="00453362" w:rsidRPr="0017531F" w:rsidRDefault="0005258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52583">
              <w:rPr>
                <w:rFonts w:ascii="Merriweather" w:hAnsi="Merriweather" w:cs="Times New Roman"/>
                <w:sz w:val="12"/>
                <w:szCs w:val="12"/>
              </w:rPr>
              <w:t>6. lipnja 2023.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B8CBCA7" w:rsidR="00453362" w:rsidRPr="0017531F" w:rsidRDefault="00A51E6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377EDD4" w:rsidR="00453362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red. prof. dr. sc. Divna </w:t>
            </w:r>
            <w:proofErr w:type="spellStart"/>
            <w:r w:rsidRPr="00A51E69">
              <w:rPr>
                <w:rFonts w:ascii="Merriweather" w:hAnsi="Merriweather" w:cs="Times New Roman"/>
                <w:sz w:val="16"/>
                <w:szCs w:val="16"/>
              </w:rPr>
              <w:t>Mrdeža</w:t>
            </w:r>
            <w:proofErr w:type="spellEnd"/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51E69">
              <w:rPr>
                <w:rFonts w:ascii="Merriweather" w:hAnsi="Merriweather" w:cs="Times New Roman"/>
                <w:sz w:val="16"/>
                <w:szCs w:val="16"/>
              </w:rPr>
              <w:t>Antonina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87359AC" w:rsidR="00453362" w:rsidRPr="008F6BED" w:rsidRDefault="00B10700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20446C5" w:rsidR="00B10700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F1BFE7B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red. prof. dr. sc. Divna </w:t>
            </w:r>
            <w:proofErr w:type="spellStart"/>
            <w:r w:rsidRPr="00A51E69">
              <w:rPr>
                <w:rFonts w:ascii="Merriweather" w:hAnsi="Merriweather" w:cs="Times New Roman"/>
                <w:sz w:val="16"/>
                <w:szCs w:val="16"/>
              </w:rPr>
              <w:t>Mrdeža</w:t>
            </w:r>
            <w:proofErr w:type="spellEnd"/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51E69">
              <w:rPr>
                <w:rFonts w:ascii="Merriweather" w:hAnsi="Merriweather" w:cs="Times New Roman"/>
                <w:sz w:val="16"/>
                <w:szCs w:val="16"/>
              </w:rPr>
              <w:t>Antonina</w:t>
            </w:r>
            <w:proofErr w:type="spellEnd"/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850EA4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549E00C2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3A8281D3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Josip Vučković, prof.</w:t>
            </w:r>
          </w:p>
        </w:tc>
      </w:tr>
      <w:tr w:rsidR="00A51E6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EE15A76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josipvuckovic@yahoo.com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62BA51E" w14:textId="47595F0D" w:rsidR="00A51E69" w:rsidRPr="008F6BED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F6BED">
              <w:rPr>
                <w:rFonts w:ascii="Merriweather" w:hAnsi="Merriweather" w:cs="Times New Roman"/>
                <w:sz w:val="16"/>
                <w:szCs w:val="16"/>
              </w:rPr>
              <w:t xml:space="preserve">Uživo: </w:t>
            </w:r>
            <w:r w:rsidR="006E7D35" w:rsidRPr="008F6BED">
              <w:rPr>
                <w:rFonts w:ascii="Merriweather" w:hAnsi="Merriweather" w:cs="Times New Roman"/>
                <w:sz w:val="16"/>
                <w:szCs w:val="16"/>
              </w:rPr>
              <w:t>utorkom</w:t>
            </w:r>
            <w:r w:rsidRPr="008F6BED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 w:rsidR="006E7D35" w:rsidRPr="008F6BED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8F6BED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6E7D35" w:rsidRPr="008F6BED">
              <w:rPr>
                <w:rFonts w:ascii="Merriweather" w:hAnsi="Merriweather" w:cs="Times New Roman"/>
                <w:sz w:val="16"/>
                <w:szCs w:val="16"/>
              </w:rPr>
              <w:t>5</w:t>
            </w:r>
          </w:p>
          <w:p w14:paraId="486333C9" w14:textId="353D1544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F6BED">
              <w:rPr>
                <w:rFonts w:ascii="Merriweather" w:hAnsi="Merriweather" w:cs="Times New Roman"/>
                <w:sz w:val="16"/>
                <w:szCs w:val="16"/>
              </w:rPr>
              <w:t xml:space="preserve">MS </w:t>
            </w:r>
            <w:proofErr w:type="spellStart"/>
            <w:r w:rsidRPr="008F6BED">
              <w:rPr>
                <w:rFonts w:ascii="Merriweather" w:hAnsi="Merriweather" w:cs="Times New Roman"/>
                <w:sz w:val="16"/>
                <w:szCs w:val="16"/>
              </w:rPr>
              <w:t>Teams</w:t>
            </w:r>
            <w:proofErr w:type="spellEnd"/>
            <w:r w:rsidRPr="008F6BED">
              <w:rPr>
                <w:rFonts w:ascii="Merriweather" w:hAnsi="Merriweather" w:cs="Times New Roman"/>
                <w:sz w:val="16"/>
                <w:szCs w:val="16"/>
              </w:rPr>
              <w:t>: prema dogovoru</w:t>
            </w:r>
          </w:p>
        </w:tc>
      </w:tr>
      <w:tr w:rsidR="00A51E69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BCBD6F2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3496AFB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258CD62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47ED8A8A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A207E4B" w14:textId="77777777" w:rsidR="000C78B9" w:rsidRPr="000C78B9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 xml:space="preserve">- razumijevanje književnih konvencija u kanonskim tekstovima 15. i 16. stoljeća </w:t>
            </w:r>
          </w:p>
          <w:p w14:paraId="7B99E10E" w14:textId="77777777" w:rsidR="000C78B9" w:rsidRPr="000C78B9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- ovladavanje žanrovskim pojmovnikom i razumijevanje poetičkih osobina književnosti humanizma i renesanse</w:t>
            </w:r>
          </w:p>
          <w:p w14:paraId="74E8E9AC" w14:textId="77777777" w:rsidR="009B4323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- prepoznavanje karakterističnih tematskih i stilskih obilježja razdoblja</w:t>
            </w:r>
          </w:p>
          <w:p w14:paraId="595BBFCF" w14:textId="0349DA3B" w:rsidR="000C78B9" w:rsidRPr="000C78B9" w:rsidRDefault="009B4323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hAnsi="Merriweather" w:cs="Times New Roman"/>
                <w:noProof/>
                <w:sz w:val="16"/>
                <w:szCs w:val="16"/>
              </w:rPr>
              <w:t>- pre</w:t>
            </w:r>
            <w:r w:rsidR="000C78B9"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poznavanje autorskih opusa i književnih dodira</w:t>
            </w:r>
          </w:p>
          <w:p w14:paraId="2FDA4D6E" w14:textId="77777777" w:rsidR="000C78B9" w:rsidRPr="000C78B9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- prepoznavanje stilskih odrednica kojima djelo deklarira pripadnost razdoblju i autoru</w:t>
            </w:r>
          </w:p>
          <w:p w14:paraId="13E2A08B" w14:textId="64D937A5" w:rsidR="00A51E69" w:rsidRPr="00A51E69" w:rsidRDefault="000C78B9" w:rsidP="000C78B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- vještina čitanja jezika ranog novovjekovlja i sposobnost samostalne analize djela starih pisaca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A51E69" w:rsidRPr="00DF6610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F6610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B64472D" w14:textId="77777777" w:rsidR="00FD5855" w:rsidRPr="00DF6610" w:rsidRDefault="00FD5855" w:rsidP="00FD5855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F6610">
              <w:rPr>
                <w:rFonts w:ascii="Merriweather" w:hAnsi="Merriweather" w:cs="Times New Roman"/>
                <w:sz w:val="16"/>
                <w:szCs w:val="16"/>
              </w:rPr>
              <w:t>analizirati i interpretirati reprezentativne tekstove hrvatske srednjovjekovne, renesansne, barokne i prosvjetiteljske književnosti</w:t>
            </w:r>
          </w:p>
          <w:p w14:paraId="310B6EF4" w14:textId="51FECE65" w:rsidR="00FD5855" w:rsidRPr="00DF6610" w:rsidRDefault="00FD5855" w:rsidP="00FD5855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F6610">
              <w:rPr>
                <w:rFonts w:ascii="Merriweather" w:hAnsi="Merriweather" w:cs="Times New Roman"/>
                <w:sz w:val="16"/>
                <w:szCs w:val="16"/>
              </w:rPr>
              <w:t>interpretirati i usporediti reprezentativna djela iz hrvatske i svjetske književnosti</w:t>
            </w:r>
          </w:p>
          <w:p w14:paraId="12CA2F78" w14:textId="3740DB5F" w:rsidR="00A51E69" w:rsidRPr="00DF6610" w:rsidRDefault="00FD5855" w:rsidP="00FD5855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F6610">
              <w:rPr>
                <w:rFonts w:ascii="Merriweather" w:hAnsi="Merriweather" w:cs="Times New Roman"/>
                <w:sz w:val="16"/>
                <w:szCs w:val="16"/>
              </w:rPr>
              <w:t xml:space="preserve">razlikovati različite žanrovske pristupe književnim djelima (interpretacija, osvrt, kritika, </w:t>
            </w:r>
            <w:proofErr w:type="spellStart"/>
            <w:r w:rsidRPr="00DF6610">
              <w:rPr>
                <w:rFonts w:ascii="Merriweather" w:hAnsi="Merriweather" w:cs="Times New Roman"/>
                <w:sz w:val="16"/>
                <w:szCs w:val="16"/>
              </w:rPr>
              <w:t>književnoznanstvena</w:t>
            </w:r>
            <w:proofErr w:type="spellEnd"/>
            <w:r w:rsidRPr="00DF6610">
              <w:rPr>
                <w:rFonts w:ascii="Merriweather" w:hAnsi="Merriweather" w:cs="Times New Roman"/>
                <w:sz w:val="16"/>
                <w:szCs w:val="16"/>
              </w:rPr>
              <w:t xml:space="preserve"> rasprava)</w:t>
            </w:r>
          </w:p>
        </w:tc>
      </w:tr>
      <w:tr w:rsidR="00A51E69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7F7A7B1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C1ED226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FE4449D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735A80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9E5C045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81C233D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A51E69" w:rsidRPr="0017531F" w:rsidRDefault="00DF661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89D0F34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Redovito pohađanje nastave</w:t>
            </w:r>
          </w:p>
          <w:p w14:paraId="5FD653E1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E571364" w14:textId="47FEE85E" w:rsid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Od studenata se očekuje da redovito pohađaju predavanja i seminare, da čitaju lektiru i obaveznu sekundarnu literaturu i da aktivno sudjeluju u raspravama.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 xml:space="preserve">Studenti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s predavanja mogu izostati najviše pet puta, a sa seminara najviše tri puta. Studenti s većim brojem izostanaka gube pravo izlaska na ispit. </w:t>
            </w:r>
            <w:r w:rsidR="00226B4D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tudenti koji imaju službeno rješenje o prilagodbi studija mogu s nastave izostati i više puta, ali su o svojemu statusu dužni pravovremeno obavijestiti nastavnika na </w:t>
            </w:r>
            <w:hyperlink r:id="rId11" w:history="1">
              <w:r w:rsidRPr="009556F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kako bi se navrijeme mogli isplanirati odgovarajući oblici nadoknade studentskih obveza u vidu individualnih konzultacija.</w:t>
            </w:r>
          </w:p>
          <w:p w14:paraId="7D4E1F4A" w14:textId="3913434F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057A74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Usmeno izlaganje</w:t>
            </w:r>
          </w:p>
          <w:p w14:paraId="5DB85A47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309F70E" w14:textId="49D04840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tijekom semestra trebaju održati usmeno izlaganje i aktivno sudjelovati u raspravama. Pozitivna ocjena iz usmenoga izlaganja i sudjelovanja u raspravama jedan je od uvjeta za izlazak na usmeni ispit.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Usmeno izlaganje treba uključivati rad na izvorima: izlagači trebaju pripremiti uručke s odabranim ulomcima iz analiziranih vrela, tumačem slabije poznatih riječi i teže razumljivih konstrukcija.</w:t>
            </w:r>
          </w:p>
          <w:p w14:paraId="7CA12014" w14:textId="4878F154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2CF02BF" w14:textId="0F0E3398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Seminarski rad</w:t>
            </w:r>
          </w:p>
          <w:p w14:paraId="2EDE0179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AF319C1" w14:textId="5CC27534" w:rsidR="009556F6" w:rsidRDefault="00A51E69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Pozitivno ocijenjen seminarski rad</w:t>
            </w:r>
            <w:r w:rsidR="00C324C9">
              <w:rPr>
                <w:rFonts w:ascii="Merriweather" w:hAnsi="Merriweather" w:cs="Times New Roman"/>
                <w:sz w:val="16"/>
                <w:szCs w:val="16"/>
              </w:rPr>
              <w:t xml:space="preserve"> (3000 riječi)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jedan je od uvjeta za izlazak na usmeni ispit za sve jednopredmetne studente. Jednopredmetnim se studentima preporučuje da temu istraživačkoga rada usklade s temom svojega usmenoga izlaganja.</w:t>
            </w:r>
            <w:r w:rsidR="009556F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556F6" w:rsidRPr="009556F6">
              <w:rPr>
                <w:rFonts w:ascii="Merriweather" w:hAnsi="Merriweather" w:cs="Times New Roman"/>
                <w:sz w:val="16"/>
                <w:szCs w:val="16"/>
              </w:rPr>
              <w:t xml:space="preserve">Seminarski se radovi predaju isključivo u elektroničkoj verziji na adresu: </w:t>
            </w:r>
            <w:hyperlink r:id="rId12" w:history="1">
              <w:r w:rsidR="009556F6" w:rsidRPr="009556F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</w:p>
          <w:p w14:paraId="4BF745F1" w14:textId="77777777" w:rsid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62F7D71" w14:textId="4955F18C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koji pišu seminarski rad do 1</w:t>
            </w:r>
            <w:r w:rsidR="006E7D35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="006E7D35">
              <w:rPr>
                <w:rFonts w:ascii="Merriweather" w:hAnsi="Merriweather" w:cs="Times New Roman"/>
                <w:sz w:val="16"/>
                <w:szCs w:val="16"/>
              </w:rPr>
              <w:t>travnja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trebaju predati najmanje dvije kartice započeta rada i izvijestiti nastavnika o tijeku istraživanja.</w:t>
            </w:r>
          </w:p>
          <w:p w14:paraId="76EC442B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B327F82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Rok za predaju završne verzije seminarskoga rada: seminar br. 14. Od toga se izuzimaju studenti s rješenjem o prilagodbi studija koji seminarski rad mogu predati tri dana prije izlaska na usmeni ispit.</w:t>
            </w:r>
          </w:p>
          <w:p w14:paraId="1FB93C34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B5CCB17" w14:textId="14DAD63E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Kolokviji i pismeni ispit</w:t>
            </w:r>
          </w:p>
          <w:p w14:paraId="6F585F72" w14:textId="77777777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C527A3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Kolokviji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Tijekom semestra organizirat će se dva kolokvija. Pozitivna ocjena iz obaju kolokvija studente oslobađa obveze izlaska na pismeni ispit. Kolokviji će se održati na početku 8. i 15. seminara. Prvi će kolokvij provjeravati poznavanje sadržaja iz predavanja 1–7 i seminara 1–7, a drugi kolokvij poznavanje sadržaja iz predavanja 8–14 i seminara 8–14.</w:t>
            </w:r>
          </w:p>
          <w:p w14:paraId="7326ABA6" w14:textId="77777777" w:rsidR="009556F6" w:rsidRPr="009556F6" w:rsidRDefault="009556F6" w:rsidP="009556F6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1C7D7AC0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Pismeni ispit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Studenti koji polože oba kolokvija oslobođeni su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obveze polaganja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pismenoga ispita. Za ostale studente pozitivna ocjena na pismenome ispitu jedan je od uvjeta za izlazak na usmeni ispit. Pismeni se ispiti održavaju u vrijeme ispitnih rokova, nekoliko dana prije održavanja usmenih ispita.</w:t>
            </w: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0AD3494" w:rsidR="00A51E69" w:rsidRPr="0017531F" w:rsidRDefault="00DF661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312649F5" w:rsidR="00A51E69" w:rsidRPr="0017531F" w:rsidRDefault="00DF661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0C46A4B" w:rsidR="00A51E69" w:rsidRPr="0017531F" w:rsidRDefault="00DF661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CA5FD77" w:rsidR="00A51E69" w:rsidRPr="00A51E69" w:rsidRDefault="000C78B9" w:rsidP="00A51E6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Pretpostavke humanizma u hrvatskoj književnosti XV. stoljeda. Renesansni humanizam Mediterana i hrvatska humanistička središta kao dio procvata sredozemnog humanizma. Odnos humanističkih književnih vrsta prema antičkoj trijadnoj podjeli književnosti. Renesansni humanizam i latinisti tijekom stoljeda kroz rano novovjekovlje. Renesansni zamah u Hrvata. Poetička obilježja književnosti na vernakularu naspram latinizma u vrijeme renesanse. Renesansa susjedne Italije i njezina uloga u obrazovanju hrvatskih pisaca i oblikovanju brojnih književnih vrsta. Književni centri i kanonski pisci zlatnoga doba. Petrarka i (ne)petrarkistička ljubavna lirika u Hrvata kao najsnažnija i vremenski najduža nadnacionalna književna pojava; slojevito podrijetlo ljubavne lirike. Pastoralne vrste; pastoralni roman i pastoralna drama; renesansna komedija i ostali dramski oblici.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73B55A9" w14:textId="16F99C6B" w:rsid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00F274B7" w14:textId="70743AAA" w:rsidR="000C78B9" w:rsidRDefault="000C78B9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</w:p>
          <w:p w14:paraId="7151C236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1. Humanizam na Mediteranu i hrvatski humanizam</w:t>
            </w:r>
          </w:p>
          <w:p w14:paraId="68948F1F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2. Kulturni centri</w:t>
            </w:r>
          </w:p>
          <w:p w14:paraId="26437BB2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3. Rodovi i vrste</w:t>
            </w:r>
          </w:p>
          <w:p w14:paraId="05ED1091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4. Humanistička lirika</w:t>
            </w:r>
          </w:p>
          <w:p w14:paraId="72A1474A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5. Humanistička epika</w:t>
            </w:r>
          </w:p>
          <w:p w14:paraId="3038E010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6. Kulturni život i načini komunikacije jadranskih centara u renesansi</w:t>
            </w:r>
          </w:p>
          <w:p w14:paraId="10F89B29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7. Hrvatska ljubavna lirika prema talijanskoj</w:t>
            </w:r>
          </w:p>
          <w:p w14:paraId="2C65231A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8. Pjesnici Ranjinina zbornika</w:t>
            </w:r>
          </w:p>
          <w:p w14:paraId="3F00608E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9. Druga i treća generacija renesansnih pjesnika</w:t>
            </w:r>
          </w:p>
          <w:p w14:paraId="0C8505B3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lastRenderedPageBreak/>
              <w:t>10. Epika na vernakularu u 16. stoljeću</w:t>
            </w:r>
          </w:p>
          <w:p w14:paraId="66385CE5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11. Pastorala</w:t>
            </w:r>
          </w:p>
          <w:p w14:paraId="1B50B83A" w14:textId="77777777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12. Eruditna komedija i druge scenske vrste</w:t>
            </w:r>
          </w:p>
          <w:p w14:paraId="02B8464A" w14:textId="057B9C0D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13. „Komedije“ Nikole Nalješkovi</w:t>
            </w:r>
            <w:r w:rsidR="00E67FBA">
              <w:rPr>
                <w:rFonts w:ascii="Merriweather" w:hAnsi="Merriweather" w:cs="Times New Roman"/>
                <w:noProof/>
                <w:sz w:val="16"/>
                <w:szCs w:val="16"/>
              </w:rPr>
              <w:t>ć</w:t>
            </w: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a</w:t>
            </w:r>
          </w:p>
          <w:p w14:paraId="726D47B7" w14:textId="12F3414B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14. Teatar Marina Drži</w:t>
            </w:r>
            <w:r w:rsidR="00E67FBA">
              <w:rPr>
                <w:rFonts w:ascii="Merriweather" w:hAnsi="Merriweather" w:cs="Times New Roman"/>
                <w:noProof/>
                <w:sz w:val="16"/>
                <w:szCs w:val="16"/>
              </w:rPr>
              <w:t>ć</w:t>
            </w: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a</w:t>
            </w:r>
          </w:p>
          <w:p w14:paraId="5DDED8A1" w14:textId="65653895" w:rsidR="000C78B9" w:rsidRPr="000C78B9" w:rsidRDefault="000C78B9" w:rsidP="000C78B9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0C78B9">
              <w:rPr>
                <w:rFonts w:ascii="Merriweather" w:hAnsi="Merriweather" w:cs="Times New Roman"/>
                <w:noProof/>
                <w:sz w:val="16"/>
                <w:szCs w:val="16"/>
              </w:rPr>
              <w:t>15. Zaključna razmatranja i evaluacija kolegija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0F5FEE00" w14:textId="21605462" w:rsid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791F6D1" w14:textId="30946F2D" w:rsid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4979E677" w14:textId="648B4A41" w:rsidR="000C78B9" w:rsidRDefault="000C78B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8669198" w14:textId="773958D0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 xml:space="preserve">1. Uvod u studij renesansnoga humanizma i renesanse. Uvod u način izvođenja seminara i podjela istraživačkih zadaća. </w:t>
            </w:r>
          </w:p>
          <w:p w14:paraId="1DE151BD" w14:textId="775A6A5B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2. Hrvatski humanizam: recepcija antike i recepcija talijanskoga humanizma. Predstavnici i književne vrste.</w:t>
            </w:r>
          </w:p>
          <w:p w14:paraId="62AF16CC" w14:textId="0C816D54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3. Ljubavna lirika</w:t>
            </w:r>
          </w:p>
          <w:p w14:paraId="5C4BDD25" w14:textId="471C66C7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4. Refleksivna lirika. Pjesnička poslanica.</w:t>
            </w:r>
          </w:p>
          <w:p w14:paraId="279FBB68" w14:textId="7A9E2236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5. Političke i satirične pjesme.</w:t>
            </w:r>
          </w:p>
          <w:p w14:paraId="1F936B61" w14:textId="42C1F1A1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6. Maskerata</w:t>
            </w:r>
          </w:p>
          <w:p w14:paraId="255F7473" w14:textId="7A30CE22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7. Naracija u stihu: biblijski ep</w:t>
            </w:r>
          </w:p>
          <w:p w14:paraId="3D60E3D7" w14:textId="6C05E5E4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8. Naracija u stihu II: biblijska poema. Kolokvij 1.</w:t>
            </w:r>
          </w:p>
          <w:p w14:paraId="3951541F" w14:textId="1A4ECC83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9. Naracija u stihu III: povijesni ep</w:t>
            </w:r>
          </w:p>
          <w:p w14:paraId="5C087D47" w14:textId="0383449A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10. Naracija u stihu IV: alegorijski ep i putopisni ep</w:t>
            </w:r>
          </w:p>
          <w:p w14:paraId="5DEB8443" w14:textId="462AEBF0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11. Pastoralno-idilični roman u prozimetru</w:t>
            </w:r>
          </w:p>
          <w:p w14:paraId="77AA3E43" w14:textId="52B30DD9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12. Drama i kazalište I: prikazanja, svjetovna drama, pokladna igra</w:t>
            </w:r>
          </w:p>
          <w:p w14:paraId="3A272DDA" w14:textId="3CDE7964" w:rsidR="000C78B9" w:rsidRPr="00E67FBA" w:rsidRDefault="000C78B9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 xml:space="preserve">13. </w:t>
            </w:r>
            <w:r w:rsidR="00E67FBA"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Drama i kazalište II: mitološka drama i pastorala</w:t>
            </w:r>
          </w:p>
          <w:p w14:paraId="3DE3B7FC" w14:textId="5A94015F" w:rsidR="00E67FBA" w:rsidRPr="00E67FBA" w:rsidRDefault="00E67FBA" w:rsidP="00E67FBA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14. Drama i kazalište III: farsa i komedija.</w:t>
            </w:r>
          </w:p>
          <w:p w14:paraId="6E3A408E" w14:textId="4FA273C5" w:rsidR="00D632CE" w:rsidRPr="00D632CE" w:rsidRDefault="00E67FBA" w:rsidP="00D632CE">
            <w:pPr>
              <w:jc w:val="both"/>
              <w:rPr>
                <w:rFonts w:ascii="Merriweather" w:hAnsi="Merriweather" w:cs="Times New Roman"/>
                <w:noProof/>
                <w:sz w:val="16"/>
                <w:szCs w:val="16"/>
              </w:rPr>
            </w:pPr>
            <w:r w:rsidRPr="00E67FBA">
              <w:rPr>
                <w:rFonts w:ascii="Merriweather" w:hAnsi="Merriweather" w:cs="Times New Roman"/>
                <w:noProof/>
                <w:sz w:val="16"/>
                <w:szCs w:val="16"/>
              </w:rPr>
              <w:t>15. Zaključna razmatranja. Kolokvij 2.</w:t>
            </w: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8FEE77D" w14:textId="4B06793B" w:rsidR="00E67FBA" w:rsidRPr="007A7B67" w:rsidRDefault="00C82ED2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SEKUNDARNA LITERATURA</w:t>
            </w:r>
          </w:p>
          <w:p w14:paraId="1DEE5B4B" w14:textId="76F97801" w:rsidR="00E67FBA" w:rsidRDefault="00E67FBA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A8F2593" w14:textId="44984150" w:rsidR="00C732EB" w:rsidRDefault="00031800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1. Batušić, Nikola. 1978. „Kazalište renesansnoga razdoblja“.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Povijest hrvatskoga kazališta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Školska knjiga, str. 26–90.</w:t>
            </w:r>
          </w:p>
          <w:p w14:paraId="5A616B74" w14:textId="6974A7EC" w:rsidR="00623A68" w:rsidRPr="005E3F05" w:rsidRDefault="00623A68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2. Bogdan, Tomislav. 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2006. „Pluralnost hrvatske ljubavne lirike 15. i 16. stoljeća“. Živa Benčić i Dunja Fališevac (ur.). </w:t>
            </w:r>
            <w:r w:rsidR="005E3F0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Čovjek – prostor – vrijeme. Književnoantropološke studije iz hrvatske književnosti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Disput, 57–80.</w:t>
            </w:r>
          </w:p>
          <w:p w14:paraId="30603746" w14:textId="2D2B107D" w:rsidR="00031800" w:rsidRDefault="00623A68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3</w:t>
            </w:r>
            <w:r w:rsidR="0003180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</w:t>
            </w:r>
            <w:r w:rsidR="009B4323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Fališevac, Dunja. 2011. „Renesansa“. </w:t>
            </w:r>
            <w:r w:rsidR="009B4323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književna enciklopedija 3: Ma-R</w:t>
            </w:r>
            <w:r w:rsidR="009B4323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Leksikografski zavod Miroslav Krleža, str. 564–570.</w:t>
            </w:r>
          </w:p>
          <w:p w14:paraId="68244D32" w14:textId="1D2663CF" w:rsidR="006047F0" w:rsidRDefault="006047F0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4. Kravar, Zoran. 1995. „Najstarija hrvatska ljubavna lirika“.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Dubrovnik 6, 4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171–179.</w:t>
            </w:r>
          </w:p>
          <w:p w14:paraId="5E22B5A3" w14:textId="0FC123F2" w:rsidR="00E67FBA" w:rsidRPr="005E3F05" w:rsidRDefault="006047F0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5</w:t>
            </w:r>
            <w:r w:rsidR="0003180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</w:t>
            </w:r>
            <w:r w:rsidR="009B4323" w:rsidRPr="009B4323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Prosperov. 1997. </w:t>
            </w:r>
            <w:r w:rsidR="009B4323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Povijest hrvatske književnosti. Od humanističkih početaka do Kašićeve ilirske gramatike 1604. </w:t>
            </w:r>
            <w:r w:rsidR="009B4323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Zagreb: Antibarbarus.</w:t>
            </w:r>
            <w:r w:rsidR="0003180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</w:t>
            </w:r>
            <w:r w:rsidR="00031800">
              <w:rPr>
                <w:rFonts w:ascii="Times New Roman" w:eastAsia="MS Gothic" w:hAnsi="Times New Roman" w:cs="Times New Roman"/>
                <w:noProof/>
                <w:sz w:val="16"/>
                <w:szCs w:val="16"/>
              </w:rPr>
              <w:t>[</w:t>
            </w:r>
            <w:r w:rsidR="0003180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Alternativa: Mihovil Kombol.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1961. </w:t>
            </w:r>
            <w:r w:rsidR="005E3F0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Povijest hrvatske književnosti do narodnog preporoda. 2. izdanje. 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Zagreb: Matica hrvatska, str. 57–212)</w:t>
            </w:r>
          </w:p>
          <w:p w14:paraId="1D4BD1B4" w14:textId="515EB745" w:rsidR="005E3F05" w:rsidRPr="005E3F05" w:rsidRDefault="006047F0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6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Novaković, Darko. 1994. „Latinsko pjesništvo hrvatskoga humanizma“. U: Mirko Tomasović i Darko Novaković. </w:t>
            </w:r>
            <w:r w:rsidR="005E3F0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Judita Marka Marulića. Latinsko pjesništvo hrvatskoga humanizma. </w:t>
            </w:r>
            <w:r w:rsidR="005E3F0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Zagreb: Školska knjiga, str. 55–114.</w:t>
            </w:r>
          </w:p>
          <w:p w14:paraId="0798FB5C" w14:textId="77777777" w:rsidR="007A7B67" w:rsidRPr="007A7B67" w:rsidRDefault="007A7B67" w:rsidP="00E67F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0CA7A87" w14:textId="1B6042E6" w:rsidR="00A51E69" w:rsidRPr="007A7B67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  <w:r w:rsidR="00E67FBA" w:rsidRPr="007A7B6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KOJA SE OBRAĐUJE NA SEMINARIMA</w:t>
            </w:r>
          </w:p>
          <w:p w14:paraId="79476EED" w14:textId="44776A6A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37D881F" w14:textId="77777777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2:</w:t>
            </w:r>
          </w:p>
          <w:p w14:paraId="343A4923" w14:textId="6A1CE2C8" w:rsidR="00E67FBA" w:rsidRPr="007A7B67" w:rsidRDefault="006047F0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I</w:t>
            </w:r>
            <w:r w:rsidR="00E67FBA"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zbor iz latinskih djela Jana Panonija, Jurja Šižgorića, Marka Marulića, Karla Pucića, Ilije Crijevića i Jakova Bunića</w:t>
            </w:r>
          </w:p>
          <w:p w14:paraId="769617A5" w14:textId="7777777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39260998" w14:textId="77777777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3:</w:t>
            </w:r>
          </w:p>
          <w:p w14:paraId="5B9E80FB" w14:textId="194A1451" w:rsidR="00E67FBA" w:rsidRPr="007A7B67" w:rsidRDefault="006047F0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I</w:t>
            </w:r>
            <w:r w:rsidR="00E67FBA"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zbor ljubavnih pjesama Džore Držića, Šišmunda Menčetića, Hanibala Lucića, Saba Bobaljevića, Dinka Ranjine i Dominka Zlatarića</w:t>
            </w:r>
          </w:p>
          <w:p w14:paraId="24C02391" w14:textId="7777777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6EB2B732" w14:textId="77777777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4:</w:t>
            </w:r>
          </w:p>
          <w:p w14:paraId="46902DDC" w14:textId="5886E082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Pjesanca u pomoć poetam</w:t>
            </w:r>
            <w:r w:rsidR="00D872D1"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;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Moja plavca</w:t>
            </w:r>
            <w:r w:rsidR="00D872D1"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;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 Remeta I</w:t>
            </w:r>
            <w:r w:rsidR="00D872D1"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;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 Remeta II</w:t>
            </w:r>
          </w:p>
          <w:p w14:paraId="5E8295EE" w14:textId="0611EAB8" w:rsidR="00E67FBA" w:rsidRPr="007A7B67" w:rsidRDefault="00E67FBA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Džore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Sladoje, po dilu pjesnivče pjesnivi</w:t>
            </w:r>
          </w:p>
          <w:p w14:paraId="78664851" w14:textId="03C26172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Nikola Nalješković: poslanice Petru Hektoroviću</w:t>
            </w:r>
          </w:p>
          <w:p w14:paraId="532116AC" w14:textId="77A0DF9F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Nikola Dimitrović: poslanice Nikoli Nalješkoviću</w:t>
            </w:r>
          </w:p>
          <w:p w14:paraId="3E35EDA1" w14:textId="45DA1E3D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Mikša Pelegrinović: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Pelegrin Sabu Mišetiću</w:t>
            </w:r>
          </w:p>
          <w:p w14:paraId="1A855F58" w14:textId="7A214238" w:rsidR="0028659B" w:rsidRPr="007A7B67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68F668A9" w14:textId="5364648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 5:</w:t>
            </w:r>
          </w:p>
          <w:p w14:paraId="4D71631D" w14:textId="71AFC8E0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Marko Marulić: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Molitva suprotiva Turkom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;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Tužen'je grada Hjerozolima</w:t>
            </w:r>
          </w:p>
          <w:p w14:paraId="7FBA2BC9" w14:textId="5C9CB35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lastRenderedPageBreak/>
              <w:t xml:space="preserve">Hanibal Lucić: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U pohvalu grada Dubrovnika</w:t>
            </w:r>
          </w:p>
          <w:p w14:paraId="0298F7A3" w14:textId="6A8C41C2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Pjesanca Plutonu; Pjesanca lakomosti; Aura aetas; Pjesanca spurjanom; Orlača riđanka, rečeno u Blatu ribarom; Orlača riđanka Peraštu; Orlača riđanja Kotoru govori pronostik; Galijun</w:t>
            </w:r>
          </w:p>
          <w:p w14:paraId="21C3AB7C" w14:textId="3435EAE3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Marin Kaboga: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Pjesan o dinaru</w:t>
            </w:r>
          </w:p>
          <w:p w14:paraId="084FCC48" w14:textId="6D6C3077" w:rsidR="00D872D1" w:rsidRPr="007A7B67" w:rsidRDefault="00D872D1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Dominko Zlatarić: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Šali (se) s gizdavijem gospodinom</w:t>
            </w:r>
          </w:p>
          <w:p w14:paraId="78A9F735" w14:textId="6D83F3A5" w:rsidR="0028659B" w:rsidRPr="007A7B67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F8F1704" w14:textId="5A4BD105" w:rsidR="00D872D1" w:rsidRPr="007A7B67" w:rsidRDefault="00D872D1" w:rsidP="00D872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 6:</w:t>
            </w:r>
          </w:p>
          <w:p w14:paraId="299E8934" w14:textId="34F0D3A4" w:rsidR="00D872D1" w:rsidRPr="007A7B67" w:rsidRDefault="00D872D1" w:rsidP="00D872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Džore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Gizdave mladosti i vi svi ostali</w:t>
            </w:r>
          </w:p>
          <w:p w14:paraId="15F3FBFE" w14:textId="642177AE" w:rsidR="00D872D1" w:rsidRPr="007A7B67" w:rsidRDefault="00D872D1" w:rsidP="00D872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Mikša Pelegrinović: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Jejupka 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(ulomci)</w:t>
            </w:r>
          </w:p>
          <w:p w14:paraId="72F93862" w14:textId="362BCC02" w:rsidR="00D872D1" w:rsidRPr="007A7B67" w:rsidRDefault="00D872D1" w:rsidP="00D872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Lanci Alemani, trumbetari i pifari; Trgovci Armeni i Indijani</w:t>
            </w:r>
          </w:p>
          <w:p w14:paraId="4419AA1C" w14:textId="4FE9AE0B" w:rsidR="0028659B" w:rsidRPr="007A7B67" w:rsidRDefault="00D872D1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Nikola Nalješković: dvije maskerate po izboru</w:t>
            </w:r>
          </w:p>
          <w:p w14:paraId="52C6B77C" w14:textId="7396264A" w:rsidR="00D872D1" w:rsidRPr="007A7B67" w:rsidRDefault="00D872D1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Antun Sasin: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Vrtari; Mužika od Crevljara</w:t>
            </w:r>
          </w:p>
          <w:p w14:paraId="6247D3C6" w14:textId="78944C89" w:rsidR="00D872D1" w:rsidRPr="007A7B67" w:rsidRDefault="00D872D1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</w:p>
          <w:p w14:paraId="6C491C67" w14:textId="79007AB4" w:rsidR="00D872D1" w:rsidRPr="007A7B67" w:rsidRDefault="00D872D1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7:</w:t>
            </w:r>
          </w:p>
          <w:p w14:paraId="227052CA" w14:textId="0EDD5097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Marko Marulić: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Judita</w:t>
            </w:r>
          </w:p>
          <w:p w14:paraId="5B697244" w14:textId="77518A7E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</w:p>
          <w:p w14:paraId="0E3B0447" w14:textId="21A14789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8:</w:t>
            </w:r>
          </w:p>
          <w:p w14:paraId="43420A41" w14:textId="40B93494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Marko Marulić: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Susana</w:t>
            </w:r>
          </w:p>
          <w:p w14:paraId="1C22E96F" w14:textId="02620EBC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</w:p>
          <w:p w14:paraId="06DBF9BF" w14:textId="34BF7693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9:</w:t>
            </w:r>
          </w:p>
          <w:p w14:paraId="3034C40A" w14:textId="4D71296E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Barne Karnarutić: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Vazetje Sigeta grada</w:t>
            </w:r>
          </w:p>
          <w:p w14:paraId="094F4B5D" w14:textId="1BA9C26D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Antun Sasin: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Razboji od Turaka 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(ulomak)</w:t>
            </w:r>
          </w:p>
          <w:p w14:paraId="5A9483D2" w14:textId="0E920049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1221A0B4" w14:textId="3A942827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10:</w:t>
            </w:r>
          </w:p>
          <w:p w14:paraId="60D53788" w14:textId="3DA5F8A4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Pelegrin 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(ulomak)</w:t>
            </w:r>
          </w:p>
          <w:p w14:paraId="23408438" w14:textId="307BCF54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Petar Hektorović: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Ribanje i ribarsko prigovaranje</w:t>
            </w:r>
          </w:p>
          <w:p w14:paraId="18CD9AF7" w14:textId="22BEBA38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</w:p>
          <w:p w14:paraId="09FAAA93" w14:textId="00354979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11:</w:t>
            </w:r>
          </w:p>
          <w:p w14:paraId="1750538B" w14:textId="4DD673B0" w:rsidR="007A7B67" w:rsidRPr="007A7B67" w:rsidRDefault="007A7B67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Petar Zoranić: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Planine</w:t>
            </w:r>
          </w:p>
          <w:p w14:paraId="59ABBA04" w14:textId="77777777" w:rsidR="0028659B" w:rsidRPr="007A7B67" w:rsidRDefault="0028659B" w:rsidP="007A7B67">
            <w:pPr>
              <w:jc w:val="both"/>
              <w:rPr>
                <w:rFonts w:ascii="Garamond" w:hAnsi="Garamond"/>
                <w:bCs/>
                <w:noProof/>
                <w:sz w:val="16"/>
                <w:szCs w:val="16"/>
              </w:rPr>
            </w:pPr>
          </w:p>
          <w:p w14:paraId="0D189068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12:</w:t>
            </w:r>
          </w:p>
          <w:p w14:paraId="15CDC397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Hanibal Lucić: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Robinja</w:t>
            </w:r>
          </w:p>
          <w:p w14:paraId="3A53A8E5" w14:textId="0424F81B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Marin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Novela od Stanca</w:t>
            </w:r>
          </w:p>
          <w:p w14:paraId="5BDAD230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26CA98F6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13:</w:t>
            </w:r>
          </w:p>
          <w:p w14:paraId="50F90C95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Džore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Radmio i Ljubmir</w:t>
            </w:r>
          </w:p>
          <w:p w14:paraId="7A8C3B92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Mavro Vetranović: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Orfeo</w:t>
            </w: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(ulomak)</w:t>
            </w:r>
          </w:p>
          <w:p w14:paraId="45139BF4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Marin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Tirena</w:t>
            </w:r>
          </w:p>
          <w:p w14:paraId="2E883F80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</w:p>
          <w:p w14:paraId="42EDF02D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b/>
                <w:bCs/>
                <w:noProof/>
                <w:sz w:val="16"/>
                <w:szCs w:val="16"/>
              </w:rPr>
              <w:t>Seminar 14:</w:t>
            </w:r>
          </w:p>
          <w:p w14:paraId="6104B900" w14:textId="77777777" w:rsidR="007A7B67" w:rsidRPr="007A7B67" w:rsidRDefault="007A7B67" w:rsidP="007A7B67">
            <w:pPr>
              <w:jc w:val="both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Nikola Nalješković: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Komedija šesta</w:t>
            </w:r>
          </w:p>
          <w:p w14:paraId="0B89B5BE" w14:textId="52922BED" w:rsidR="007A7B67" w:rsidRPr="007A7B67" w:rsidRDefault="007A7B67" w:rsidP="007A7B67">
            <w:pPr>
              <w:jc w:val="both"/>
              <w:rPr>
                <w:rFonts w:ascii="Garamond" w:hAnsi="Garamond"/>
                <w:b/>
                <w:i/>
                <w:iCs/>
                <w:noProof/>
                <w:sz w:val="16"/>
                <w:szCs w:val="16"/>
              </w:rPr>
            </w:pPr>
            <w:r w:rsidRPr="007A7B6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Marin Držić: </w:t>
            </w:r>
            <w:r w:rsidRPr="007A7B6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Dundo Maroje</w:t>
            </w: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7CC9E88" w14:textId="6BD2D5BB" w:rsidR="009342DE" w:rsidRDefault="009342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Birnbaum, Marianna. </w:t>
            </w:r>
            <w:r w:rsidR="0031595C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1986. </w:t>
            </w:r>
            <w:r w:rsidR="0031595C" w:rsidRPr="0031595C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Humanists in a Shattered World: Croatian and Hungarian Latinity in the Sixteenth Century.</w:t>
            </w:r>
            <w:r w:rsidR="0031595C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 </w:t>
            </w:r>
            <w:r w:rsidR="0031595C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Ohio: Slavica Publishers, Inc.</w:t>
            </w:r>
          </w:p>
          <w:p w14:paraId="125E584E" w14:textId="2C9A9B72" w:rsidR="00B94548" w:rsidRDefault="00B9454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Burke, Peter. 1987.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The Renaissance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Houndmills: Macmillan.</w:t>
            </w:r>
          </w:p>
          <w:p w14:paraId="424A3377" w14:textId="5FC734B2" w:rsidR="004A67B5" w:rsidRPr="00B94548" w:rsidRDefault="004A67B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Burke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, Peter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2006.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„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The Historical Geography of the Renaissance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“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G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uido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Ruggiero (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ur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.). </w:t>
            </w:r>
            <w:r w:rsidRPr="004A67B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A Companion to the Worlds of the Renaissance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Wiley-Blackwell,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str.</w:t>
            </w:r>
            <w:r w:rsidRP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88–103.</w:t>
            </w:r>
          </w:p>
          <w:p w14:paraId="6DC5D0A1" w14:textId="656D93D1" w:rsidR="00B13405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Bogdan, Tomislav. 2003.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Lica ljubavi. Status lirskog subjekta u kanconijeru Džore Držića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FF Press.</w:t>
            </w:r>
          </w:p>
          <w:p w14:paraId="79E2828A" w14:textId="4E8FC1E9" w:rsidR="00B13405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Bogdan, Tomislav. 2012.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Ljubavi razlike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Tekstualni subjekt u hrvatskoj ljubavnoj lirici 15. i 16. stoljeća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Disput.</w:t>
            </w:r>
          </w:p>
          <w:p w14:paraId="7C0EE8D3" w14:textId="5AFEA58F" w:rsidR="00B13405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Bogdan, Tomislav. 2017.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Prva svitlos. Studije o hrvatskoj renesansnoj književnosti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hrvatska.</w:t>
            </w:r>
          </w:p>
          <w:p w14:paraId="762238DC" w14:textId="097F429F" w:rsidR="00D22047" w:rsidRPr="00D22047" w:rsidRDefault="00D2204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Bogišić, Rafo.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pastorala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Zavod za znanost o književnosti Filozofskog fakulteta, str. 7–91.</w:t>
            </w:r>
          </w:p>
          <w:p w14:paraId="1388C2D0" w14:textId="0EA79A5F" w:rsidR="009342DE" w:rsidRDefault="0063376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Dukić, Davor. 2004.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Sultanova djeca. Predodžbe Turaka u hrvatskoj književnosti ranog novovjekovlja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Zadar: Thema, str. 7–97.</w:t>
            </w:r>
          </w:p>
          <w:p w14:paraId="4ED9D985" w14:textId="15BCD09D" w:rsidR="0080734F" w:rsidRPr="0080734F" w:rsidRDefault="0080734F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Dukić, Davor (ur.). 2005.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Pučka krv, plemstvo duha. Zbornik radova o Nikoli Nalješkoviću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Disput.</w:t>
            </w:r>
          </w:p>
          <w:p w14:paraId="447A910C" w14:textId="0D7C2F7F" w:rsidR="00B82B63" w:rsidRDefault="00B82B63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Fališevac, Dunja. 1997.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Kaliopin vrt. Studije o hrvatskoj epici. 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Split: Književni krug, str. </w:t>
            </w:r>
            <w:r w:rsidR="002B061D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53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–89.</w:t>
            </w:r>
          </w:p>
          <w:p w14:paraId="66436B3B" w14:textId="63E67F59" w:rsidR="009342DE" w:rsidRDefault="009342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Fališevac, Dunja. 2007.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Stari pisci hrvatski i njihove poetike. Drugo, prošireno izdanje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Hrvatska sveučilišna naklada, str. 79–200.</w:t>
            </w:r>
          </w:p>
          <w:p w14:paraId="1CB075DE" w14:textId="5E6CEEFC" w:rsidR="00B94548" w:rsidRPr="004A67B5" w:rsidRDefault="00B9454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lastRenderedPageBreak/>
              <w:t xml:space="preserve">Georgijević, Krešimir. </w:t>
            </w:r>
            <w:r w:rsid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1969. </w:t>
            </w:r>
            <w:r w:rsidR="004A67B5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književnost od XVI do XVIII stoljeća u sjevernoj Hrvatskoj i Bosni</w:t>
            </w:r>
            <w:r w:rsidR="004A67B5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hrvatska, str. 9–55.</w:t>
            </w:r>
          </w:p>
          <w:p w14:paraId="57F997AC" w14:textId="0E141A24" w:rsidR="0063376D" w:rsidRDefault="0063376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Grmača, Dolores. 2015.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Nevolje s tijelom. Alegorija putovanja od Bunića do Barakovića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hrvatska.</w:t>
            </w:r>
          </w:p>
          <w:p w14:paraId="343B853C" w14:textId="307FE05E" w:rsidR="00125F18" w:rsidRPr="00125F18" w:rsidRDefault="00125F1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Kolumbić, Nikica. 1980.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književnost od humanizma do manirizma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Nakladni zavod Matice hrvatske.</w:t>
            </w:r>
          </w:p>
          <w:p w14:paraId="5AC171D3" w14:textId="10733AE3" w:rsidR="00B82B63" w:rsidRDefault="00B82B63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Košuta, Leo. 2008a. „Siena u životu i djelu Marina Držića“. Nikola Batušić i Dunja Fališevac (ur.).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Putovima kanonizacije: zbornik radova o Marinu Držiću (1508 – 2008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). Zagreb: Hrvatska akademija znanosti i umjetnosti, str. 220–262.</w:t>
            </w:r>
          </w:p>
          <w:p w14:paraId="2FA6BDF4" w14:textId="231680E2" w:rsidR="00B82B63" w:rsidRDefault="00B82B63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Košuta, Leo. 2008b.</w:t>
            </w:r>
            <w:r w:rsidR="0053511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 „Pravi i obrnuti svijet u Držićevu </w:t>
            </w:r>
            <w:r w:rsidR="0053511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Dundu Maroju</w:t>
            </w:r>
            <w:r w:rsidR="0053511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“. Nikola Batušić i Dunja Fališevac (ur.). </w:t>
            </w:r>
            <w:r w:rsidR="00535117"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Putovima kanonizacije: zbornik radova o Marinu Držiću (1508 – 2008</w:t>
            </w:r>
            <w:r w:rsidR="00535117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). Zagreb: Hrvatska akademija znanosti i umjetnosti, str. 263–306.</w:t>
            </w:r>
          </w:p>
          <w:p w14:paraId="315B27AF" w14:textId="49FA2158" w:rsidR="00125F18" w:rsidRDefault="00125F1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Kravar, Zoran. 1980-1981. „Emblematika Vetranovićeva 'Pelegrina'“.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Filologija 10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str. 315–324.</w:t>
            </w:r>
          </w:p>
          <w:p w14:paraId="03AB75C6" w14:textId="30F098C2" w:rsidR="0080734F" w:rsidRDefault="0080734F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Lučin, Bratislav i Mirko Tomasović (ur.).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Petrarca i petrarkizam u hrvatskoj književnosti. Zbornik radova s međunarodnog simpozija održanog od 27. do 29. rujna 2004. u Splitu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Split: Književni krug, 2006.</w:t>
            </w:r>
          </w:p>
          <w:p w14:paraId="19211781" w14:textId="5079BC59" w:rsidR="00F00829" w:rsidRPr="00F00829" w:rsidRDefault="00F008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Lučin, Bratislav. 2018. „Predgovor“. Marko Marulić.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Hrvatski stihovi i proza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Priredio Bratislav Lučin. Zagreb: Matica hrvatska, str. </w:t>
            </w:r>
            <w:r>
              <w:rPr>
                <w:rFonts w:ascii="Times New Roman" w:eastAsia="MS Gothic" w:hAnsi="Times New Roman" w:cs="Times New Roman"/>
                <w:noProof/>
                <w:sz w:val="16"/>
                <w:szCs w:val="16"/>
              </w:rPr>
              <w:t>[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= Stoljeća hrvatske književnosti 137</w:t>
            </w:r>
            <w:r>
              <w:rPr>
                <w:rFonts w:ascii="Times New Roman" w:eastAsia="MS Gothic" w:hAnsi="Times New Roman" w:cs="Times New Roman"/>
                <w:noProof/>
                <w:sz w:val="16"/>
                <w:szCs w:val="16"/>
              </w:rPr>
              <w:t>]</w:t>
            </w:r>
          </w:p>
          <w:p w14:paraId="32420AED" w14:textId="783D7F08" w:rsidR="00FB5CB7" w:rsidRDefault="00FB5CB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Lupić, Ivan. 2018. „Italian Poetry in early modern Dalmatia: The Strange Case of Hanibal Lucić (1485–1553)“.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Colloquia Maruliana 27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str. 5–27.</w:t>
            </w:r>
          </w:p>
          <w:p w14:paraId="6A3F4519" w14:textId="140E1895" w:rsidR="004A67B5" w:rsidRPr="004A67B5" w:rsidRDefault="004A67B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Milošević, Miloš. 1992. „Sedam nepoznatih pisama Marka Marulića“.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Colloquia Maruliana 1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5–31.</w:t>
            </w:r>
          </w:p>
          <w:p w14:paraId="4991D3FA" w14:textId="7036E457" w:rsidR="00535117" w:rsidRDefault="0053511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Mrdeža Antonina, Divna. </w:t>
            </w:r>
            <w:r w:rsidR="00125F18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2004.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Čtijuć i mnijuć. Od književnoga ranonovovjekovlja k novovjekovlju, s različitih motrišta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Naklada Erasmus, str. 11–38, 95–135, 169–203.</w:t>
            </w:r>
          </w:p>
          <w:p w14:paraId="04E2C935" w14:textId="08E4A704" w:rsidR="002B061D" w:rsidRDefault="002B061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Mrdeža Antonina, Divna. 2007. „Ljubavne pjesme Šime Budinića“.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Književna smotra 39, 1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: str. 123–134.</w:t>
            </w:r>
          </w:p>
          <w:p w14:paraId="3805EBF7" w14:textId="3FEDB61A" w:rsidR="002B061D" w:rsidRPr="002B061D" w:rsidRDefault="002B061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Mrdeža Antonina, Divna. 2009. „Stih u pjesništvu Dinka Ranjine u kontekstu metrike petrarkističkoga pjesništva“.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 xml:space="preserve">Umjetnost riječi 53, 1-2: 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str. 29–46.</w:t>
            </w:r>
          </w:p>
          <w:p w14:paraId="2869E1AE" w14:textId="131F0DD1" w:rsidR="0063376D" w:rsidRDefault="0063376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Prosperov, Milovan Tatarin, Mirjana Mataija i Leo Rafolt (ur.). 2009.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Leksikon Marina Držića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Zagreb: Leksikografski zavor Miroslav Krleža. Online izdanje: </w:t>
            </w:r>
            <w:r w:rsidRPr="0063376D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https://leksikon.muzej-marindrzic.eu</w:t>
            </w:r>
          </w:p>
          <w:p w14:paraId="2961C419" w14:textId="5337D04C" w:rsidR="00125F18" w:rsidRDefault="00125F18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Prosperov. 1977.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Teatar u Dubrovniku prije Marina Držića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Split: Čakavski sabor.</w:t>
            </w:r>
          </w:p>
          <w:p w14:paraId="1F3EDD30" w14:textId="240BDD51" w:rsidR="00FB5CB7" w:rsidRPr="00FB5CB7" w:rsidRDefault="00FB5CB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Prosperov. 1984.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Planeta Držić. Držić i rukopis vlasti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Cekade.</w:t>
            </w:r>
          </w:p>
          <w:p w14:paraId="5148D720" w14:textId="1FDA7EC5" w:rsidR="00125F18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Novak, Slobodan Prosperov. 2009.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Slaveni u renesansi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hrvatska.</w:t>
            </w:r>
          </w:p>
          <w:p w14:paraId="1C3E0916" w14:textId="00DD58DD" w:rsidR="00F23F50" w:rsidRDefault="00F23F50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Pavličić, Pavao. 2006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Skrivena teorija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hrvatska, str. 5-150.</w:t>
            </w:r>
          </w:p>
          <w:p w14:paraId="5FF35290" w14:textId="6211A1F8" w:rsidR="002B061D" w:rsidRPr="002B061D" w:rsidRDefault="002B061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Pavličić, Pavao. </w:t>
            </w:r>
            <w:r w:rsidR="00F23F5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2007.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Epika granice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. </w:t>
            </w:r>
            <w:r w:rsidR="00F23F50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Zagreb: Matica hrvatska, str. 23–108. </w:t>
            </w:r>
          </w:p>
          <w:p w14:paraId="61E2E21B" w14:textId="1D6FCF0D" w:rsidR="00D22047" w:rsidRDefault="009342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Plejić Poje, Lahorka. 2012.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Ranonovovjekovna satira na hrvatskom jeziku u Dubrovniku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Disput, str. 7–118.</w:t>
            </w:r>
          </w:p>
          <w:p w14:paraId="6566E3C3" w14:textId="06FADC90" w:rsidR="002B061D" w:rsidRPr="002B061D" w:rsidRDefault="002B061D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Rapacka, Joanna. 2003. „Uloga latinskog jezika u regionalnim sustavima i općenacionalnom sustavu hrvatske kulture“. Dunja Fališevac, Josip Lisac i Darko Novaković (ur.).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Hrvatska književna baština. Knjiga 2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Ex Libris, str. 373–394.</w:t>
            </w:r>
          </w:p>
          <w:p w14:paraId="09B0B6D8" w14:textId="5F3ECFB2" w:rsidR="00D22047" w:rsidRDefault="00D22047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Skok, Petar. 1950. „O stilu Marulićeve 'Judite'“. Josip Badalić i Nikola Majnarić (ur.).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Zbornik Marka Marulića, 1450–1950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Jugoslavenska akademija znanosti i umjetnosti, str. 165–241.</w:t>
            </w:r>
          </w:p>
          <w:p w14:paraId="07B2D78E" w14:textId="2CB29BE6" w:rsidR="00B629DE" w:rsidRPr="00B629DE" w:rsidRDefault="00B629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Šimić, Krešimir. 2017.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Remeta. Studije o Mavru Vetranoviću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hrvatska.</w:t>
            </w:r>
          </w:p>
          <w:p w14:paraId="1D3474CE" w14:textId="091755AF" w:rsidR="00B629DE" w:rsidRPr="00B629DE" w:rsidRDefault="00B629D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Tatarin, Milovan. 2011.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Čudan ti je animao čovjek: rasprave o Marinu Držiću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 – Dubrovnik: Hrvatska akademija znanosti i umjetnosti. Zavod za povijesne znanosti u Dubrovniku.</w:t>
            </w:r>
          </w:p>
          <w:p w14:paraId="2CD611F0" w14:textId="485F103B" w:rsidR="00B13405" w:rsidRDefault="00B13405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Tomasović, Mirko. 1999.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Marko Marulić Marul. Monografija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 – Split: Erasmus naklada – Književni krug Split.</w:t>
            </w:r>
          </w:p>
          <w:p w14:paraId="63D07860" w14:textId="219F0014" w:rsidR="00B94548" w:rsidRPr="00B94548" w:rsidRDefault="00535117" w:rsidP="00125F1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Torbarina, Josip. </w:t>
            </w:r>
            <w:r w:rsidR="00125F18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 xml:space="preserve">1997. </w:t>
            </w:r>
            <w:r>
              <w:rPr>
                <w:rFonts w:ascii="Merriweather" w:eastAsia="MS Gothic" w:hAnsi="Merriweather" w:cs="Times New Roman"/>
                <w:i/>
                <w:iCs/>
                <w:noProof/>
                <w:sz w:val="16"/>
                <w:szCs w:val="16"/>
              </w:rPr>
              <w:t>Kroatističke rasprave</w:t>
            </w:r>
            <w:r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. Zagreb: Matica hrvatska, str. 13–59, 85–101, 104</w:t>
            </w:r>
            <w:r w:rsidR="00125F18">
              <w:rPr>
                <w:rFonts w:ascii="Merriweather" w:eastAsia="MS Gothic" w:hAnsi="Merriweather" w:cs="Times New Roman"/>
                <w:noProof/>
                <w:sz w:val="16"/>
                <w:szCs w:val="16"/>
              </w:rPr>
              <w:t>–116, 157–182, 329–488.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D632CE" w:rsidRPr="0017531F" w:rsidRDefault="00DF661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D632CE" w:rsidRPr="0017531F" w:rsidRDefault="00DF661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19AC2CCC" w:rsidR="00D632CE" w:rsidRPr="0017531F" w:rsidRDefault="00DF661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632CE" w:rsidRPr="0017531F" w:rsidRDefault="00DF661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DF661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632CE" w:rsidRPr="0017531F" w:rsidRDefault="00DF661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66698A6" w:rsidR="00D632CE" w:rsidRPr="0017531F" w:rsidRDefault="00DF661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34F918C3" w:rsidR="00D632CE" w:rsidRPr="0017531F" w:rsidRDefault="00DF661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B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632CE" w:rsidRPr="0017531F" w:rsidRDefault="00DF661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22F9123" w:rsidR="00D632CE" w:rsidRPr="0017531F" w:rsidRDefault="00DF661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75D7CA5" w14:textId="77777777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20% usmeno izlaganje i seminarski rad</w:t>
            </w:r>
          </w:p>
          <w:p w14:paraId="10B9CF76" w14:textId="4CC007A8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 kolokviji (ili završni pismeni ispit za studente koji ne polože kolokvije)</w:t>
            </w:r>
          </w:p>
          <w:p w14:paraId="646F7F3F" w14:textId="1260E807" w:rsidR="00D632CE" w:rsidRPr="0017531F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50% završni usmeni ispit</w:t>
            </w:r>
          </w:p>
        </w:tc>
      </w:tr>
      <w:tr w:rsidR="00A72E2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315A8DA2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EFDE53D" w14:textId="1BC23DB6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72E2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5C626A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72E2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DC52BE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61-62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232880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dovoljan/dobar (2.5)</w:t>
            </w:r>
          </w:p>
        </w:tc>
      </w:tr>
      <w:tr w:rsidR="00A72E2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0324451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63-74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36AFCF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A72E2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373938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75-76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697ACE5C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dobar/vrlo 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5)</w:t>
            </w:r>
          </w:p>
        </w:tc>
      </w:tr>
      <w:tr w:rsidR="00A72E2D" w:rsidRPr="0017531F" w14:paraId="44841FC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4063AF1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E100C8A" w14:textId="53EF22B7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77-87</w:t>
            </w:r>
          </w:p>
        </w:tc>
        <w:tc>
          <w:tcPr>
            <w:tcW w:w="6061" w:type="dxa"/>
            <w:gridSpan w:val="27"/>
            <w:vAlign w:val="center"/>
          </w:tcPr>
          <w:p w14:paraId="18BDCD92" w14:textId="737177DF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72E2D" w:rsidRPr="0017531F" w14:paraId="0F287BD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A50AC3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3EB70D5" w14:textId="1ADC3BF4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88-89</w:t>
            </w:r>
          </w:p>
        </w:tc>
        <w:tc>
          <w:tcPr>
            <w:tcW w:w="6061" w:type="dxa"/>
            <w:gridSpan w:val="27"/>
            <w:vAlign w:val="center"/>
          </w:tcPr>
          <w:p w14:paraId="7A544D5A" w14:textId="477C893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dobar/odličan (4.5)</w:t>
            </w:r>
          </w:p>
        </w:tc>
      </w:tr>
      <w:tr w:rsidR="00A72E2D" w:rsidRPr="0017531F" w14:paraId="29E1D6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560B97F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AB92D60" w14:textId="5CF0D77E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2D0EBFD3" w14:textId="0D8B0C68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odličan (5)</w:t>
            </w: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D632CE" w:rsidRPr="0017531F" w:rsidRDefault="00DF661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DF661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DF661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DF661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DF661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D003" w14:textId="77777777" w:rsidR="002F68EB" w:rsidRDefault="002F68EB" w:rsidP="009947BA">
      <w:pPr>
        <w:spacing w:before="0" w:after="0"/>
      </w:pPr>
      <w:r>
        <w:separator/>
      </w:r>
    </w:p>
  </w:endnote>
  <w:endnote w:type="continuationSeparator" w:id="0">
    <w:p w14:paraId="12146853" w14:textId="77777777" w:rsidR="002F68EB" w:rsidRDefault="002F68E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F67C" w14:textId="77777777" w:rsidR="002F68EB" w:rsidRDefault="002F68EB" w:rsidP="009947BA">
      <w:pPr>
        <w:spacing w:before="0" w:after="0"/>
      </w:pPr>
      <w:r>
        <w:separator/>
      </w:r>
    </w:p>
  </w:footnote>
  <w:footnote w:type="continuationSeparator" w:id="0">
    <w:p w14:paraId="5B47A04A" w14:textId="77777777" w:rsidR="002F68EB" w:rsidRDefault="002F68E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72D8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4BEB"/>
    <w:multiLevelType w:val="hybridMultilevel"/>
    <w:tmpl w:val="0638D36C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0AD9"/>
    <w:multiLevelType w:val="hybridMultilevel"/>
    <w:tmpl w:val="B27C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5F72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52872"/>
    <w:multiLevelType w:val="hybridMultilevel"/>
    <w:tmpl w:val="060C4FA8"/>
    <w:lvl w:ilvl="0" w:tplc="2EF4AF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47311">
    <w:abstractNumId w:val="9"/>
  </w:num>
  <w:num w:numId="2" w16cid:durableId="1282415509">
    <w:abstractNumId w:val="2"/>
  </w:num>
  <w:num w:numId="3" w16cid:durableId="480079114">
    <w:abstractNumId w:val="1"/>
  </w:num>
  <w:num w:numId="4" w16cid:durableId="1742024783">
    <w:abstractNumId w:val="0"/>
  </w:num>
  <w:num w:numId="5" w16cid:durableId="59909119">
    <w:abstractNumId w:val="3"/>
  </w:num>
  <w:num w:numId="6" w16cid:durableId="26612101">
    <w:abstractNumId w:val="8"/>
  </w:num>
  <w:num w:numId="7" w16cid:durableId="1940678668">
    <w:abstractNumId w:val="7"/>
  </w:num>
  <w:num w:numId="8" w16cid:durableId="508833148">
    <w:abstractNumId w:val="4"/>
  </w:num>
  <w:num w:numId="9" w16cid:durableId="2085953415">
    <w:abstractNumId w:val="6"/>
  </w:num>
  <w:num w:numId="10" w16cid:durableId="1019507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4F90"/>
    <w:rsid w:val="00031800"/>
    <w:rsid w:val="00052583"/>
    <w:rsid w:val="00065784"/>
    <w:rsid w:val="000C0578"/>
    <w:rsid w:val="000C78B9"/>
    <w:rsid w:val="0010332B"/>
    <w:rsid w:val="00125F18"/>
    <w:rsid w:val="001443A2"/>
    <w:rsid w:val="00150B32"/>
    <w:rsid w:val="0017531F"/>
    <w:rsid w:val="00177C79"/>
    <w:rsid w:val="00197510"/>
    <w:rsid w:val="001C7C51"/>
    <w:rsid w:val="001E6E8F"/>
    <w:rsid w:val="002024AA"/>
    <w:rsid w:val="00226462"/>
    <w:rsid w:val="00226B4D"/>
    <w:rsid w:val="0022722C"/>
    <w:rsid w:val="0028545A"/>
    <w:rsid w:val="0028659B"/>
    <w:rsid w:val="002B061D"/>
    <w:rsid w:val="002E1CE6"/>
    <w:rsid w:val="002F2D22"/>
    <w:rsid w:val="002F68EB"/>
    <w:rsid w:val="00310F9A"/>
    <w:rsid w:val="0031595C"/>
    <w:rsid w:val="00326091"/>
    <w:rsid w:val="00357643"/>
    <w:rsid w:val="00371634"/>
    <w:rsid w:val="00380A20"/>
    <w:rsid w:val="00386E9C"/>
    <w:rsid w:val="00393964"/>
    <w:rsid w:val="003C7100"/>
    <w:rsid w:val="003D7529"/>
    <w:rsid w:val="003F11B6"/>
    <w:rsid w:val="003F17B8"/>
    <w:rsid w:val="00453182"/>
    <w:rsid w:val="00453362"/>
    <w:rsid w:val="00461219"/>
    <w:rsid w:val="00470F6D"/>
    <w:rsid w:val="00483BC3"/>
    <w:rsid w:val="004A67B5"/>
    <w:rsid w:val="004B1B3D"/>
    <w:rsid w:val="004B553E"/>
    <w:rsid w:val="00502ED6"/>
    <w:rsid w:val="00507C65"/>
    <w:rsid w:val="00527C5F"/>
    <w:rsid w:val="00535117"/>
    <w:rsid w:val="005353ED"/>
    <w:rsid w:val="005514C3"/>
    <w:rsid w:val="005E1668"/>
    <w:rsid w:val="005E3F05"/>
    <w:rsid w:val="005E5F80"/>
    <w:rsid w:val="005F6E0B"/>
    <w:rsid w:val="006047F0"/>
    <w:rsid w:val="00622012"/>
    <w:rsid w:val="0062328F"/>
    <w:rsid w:val="00623A68"/>
    <w:rsid w:val="0063376D"/>
    <w:rsid w:val="00684BBC"/>
    <w:rsid w:val="006B4920"/>
    <w:rsid w:val="006E7D35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7B67"/>
    <w:rsid w:val="007C43A4"/>
    <w:rsid w:val="007D4D2D"/>
    <w:rsid w:val="007D7A74"/>
    <w:rsid w:val="0080734F"/>
    <w:rsid w:val="00837FE9"/>
    <w:rsid w:val="00865776"/>
    <w:rsid w:val="00874D5D"/>
    <w:rsid w:val="00891C60"/>
    <w:rsid w:val="008942F0"/>
    <w:rsid w:val="008D45DB"/>
    <w:rsid w:val="008F6BED"/>
    <w:rsid w:val="0090214F"/>
    <w:rsid w:val="00910372"/>
    <w:rsid w:val="009163E6"/>
    <w:rsid w:val="009342DE"/>
    <w:rsid w:val="009556F6"/>
    <w:rsid w:val="009760E8"/>
    <w:rsid w:val="009947BA"/>
    <w:rsid w:val="00997F41"/>
    <w:rsid w:val="009A3A9D"/>
    <w:rsid w:val="009B4323"/>
    <w:rsid w:val="009C56B1"/>
    <w:rsid w:val="009D5226"/>
    <w:rsid w:val="009E2FD4"/>
    <w:rsid w:val="00A06750"/>
    <w:rsid w:val="00A51E69"/>
    <w:rsid w:val="00A72E2D"/>
    <w:rsid w:val="00A9132B"/>
    <w:rsid w:val="00AA1A5A"/>
    <w:rsid w:val="00AC0D1D"/>
    <w:rsid w:val="00AD23FB"/>
    <w:rsid w:val="00B10700"/>
    <w:rsid w:val="00B13405"/>
    <w:rsid w:val="00B434B7"/>
    <w:rsid w:val="00B629DE"/>
    <w:rsid w:val="00B71A57"/>
    <w:rsid w:val="00B7307A"/>
    <w:rsid w:val="00B82B63"/>
    <w:rsid w:val="00B94029"/>
    <w:rsid w:val="00B94548"/>
    <w:rsid w:val="00C02454"/>
    <w:rsid w:val="00C324C9"/>
    <w:rsid w:val="00C3477B"/>
    <w:rsid w:val="00C732EB"/>
    <w:rsid w:val="00C77D5E"/>
    <w:rsid w:val="00C82ED2"/>
    <w:rsid w:val="00C85956"/>
    <w:rsid w:val="00C864E6"/>
    <w:rsid w:val="00C9733D"/>
    <w:rsid w:val="00CA3783"/>
    <w:rsid w:val="00CB23F4"/>
    <w:rsid w:val="00CC07F1"/>
    <w:rsid w:val="00D136E4"/>
    <w:rsid w:val="00D22047"/>
    <w:rsid w:val="00D5334D"/>
    <w:rsid w:val="00D5523D"/>
    <w:rsid w:val="00D632CE"/>
    <w:rsid w:val="00D869FC"/>
    <w:rsid w:val="00D872D1"/>
    <w:rsid w:val="00D944DF"/>
    <w:rsid w:val="00DD110C"/>
    <w:rsid w:val="00DE6D53"/>
    <w:rsid w:val="00DF6610"/>
    <w:rsid w:val="00E06E39"/>
    <w:rsid w:val="00E07D73"/>
    <w:rsid w:val="00E17D18"/>
    <w:rsid w:val="00E30E67"/>
    <w:rsid w:val="00E67FBA"/>
    <w:rsid w:val="00E868EB"/>
    <w:rsid w:val="00E95E51"/>
    <w:rsid w:val="00EA45BD"/>
    <w:rsid w:val="00EB5A72"/>
    <w:rsid w:val="00EF5A6B"/>
    <w:rsid w:val="00F00829"/>
    <w:rsid w:val="00F02A8F"/>
    <w:rsid w:val="00F226EC"/>
    <w:rsid w:val="00F22855"/>
    <w:rsid w:val="00F23F50"/>
    <w:rsid w:val="00F513E0"/>
    <w:rsid w:val="00F566DA"/>
    <w:rsid w:val="00F640E7"/>
    <w:rsid w:val="00F82834"/>
    <w:rsid w:val="00F84F5E"/>
    <w:rsid w:val="00FB5CB7"/>
    <w:rsid w:val="00FC2198"/>
    <w:rsid w:val="00FC283E"/>
    <w:rsid w:val="00FD585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ipvuckovic@yaho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ipvuckovic@yaho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3</cp:revision>
  <cp:lastPrinted>2021-02-12T11:27:00Z</cp:lastPrinted>
  <dcterms:created xsi:type="dcterms:W3CDTF">2023-06-28T08:38:00Z</dcterms:created>
  <dcterms:modified xsi:type="dcterms:W3CDTF">2023-07-04T05:26:00Z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