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883717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070C19B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127B50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127B50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89DAAF8" w:rsidR="004B553E" w:rsidRPr="00072E75" w:rsidRDefault="00D224A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3700C6C" w:rsidR="004B553E" w:rsidRPr="00072E75" w:rsidRDefault="003564A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</w:t>
            </w:r>
            <w:r w:rsidRPr="003564A2">
              <w:rPr>
                <w:rFonts w:ascii="Times New Roman" w:hAnsi="Times New Roman" w:cs="Times New Roman"/>
                <w:b/>
                <w:sz w:val="20"/>
              </w:rPr>
              <w:t>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73B0B7ED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6D4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A59022A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4A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4A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3A07A5D" w:rsidR="00453362" w:rsidRPr="00072E75" w:rsidRDefault="00127B5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69076F">
              <w:rPr>
                <w:rFonts w:ascii="Times New Roman" w:hAnsi="Times New Roman" w:cs="Times New Roman"/>
                <w:sz w:val="18"/>
              </w:rPr>
              <w:t>. 2.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9AEB5DD" w:rsidR="00453362" w:rsidRPr="00072E75" w:rsidRDefault="00127B50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D56514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D56514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6.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8E8650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 preduvjeta.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603B4BE5" w:rsidR="00453362" w:rsidRPr="00072E75" w:rsidRDefault="00127B50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prof. 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B2CBC2E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382681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  <w:p w14:paraId="65B08853" w14:textId="1E3BF6B2" w:rsidR="00453362" w:rsidRPr="00072E75" w:rsidRDefault="00453362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A0D5E1" w14:textId="77777777" w:rsidR="003564A2" w:rsidRPr="003564A2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 xml:space="preserve">– utorkom od 8:45 do 9:45 </w:t>
            </w:r>
          </w:p>
          <w:p w14:paraId="58636D22" w14:textId="673A0E4C" w:rsidR="005D336E" w:rsidRPr="00072E75" w:rsidRDefault="003564A2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 xml:space="preserve">– srijedom od 13 do 14  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6DA40CC6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Marija Oštrić, mag.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6992A42E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564A2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6B145831" w:rsidR="00453362" w:rsidRPr="00072E75" w:rsidRDefault="003564A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 utorkom prije i poslije nastave</w:t>
            </w: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5F81BD6D" w14:textId="28626B77" w:rsidR="00072E75" w:rsidRPr="00CF2C5B" w:rsidRDefault="00873E75" w:rsidP="00CF2C5B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  <w:r w:rsidR="00CF2C5B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46F5D5" w14:textId="77B3DB09" w:rsidR="00CF2C5B" w:rsidRPr="00CF2C5B" w:rsidRDefault="00CF2C5B" w:rsidP="00CF2C5B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543790B6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vladati osnovnom metodologijom, terminologijom i literaturom iz područja dijakronijske sociolingvistike</w:t>
            </w:r>
          </w:p>
          <w:p w14:paraId="72B7726D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 xml:space="preserve">razumjeti i objasniti sinkronijske i dijakronijske odnose među četirima hrvatskim književnojezičnim tipovima kroz šest razdoblja razvoja </w:t>
            </w:r>
            <w:r w:rsidRPr="00CF2C5B">
              <w:rPr>
                <w:rFonts w:ascii="Times New Roman" w:eastAsia="Times New Roman" w:hAnsi="Times New Roman" w:cs="Times New Roman"/>
                <w:sz w:val="18"/>
              </w:rPr>
              <w:lastRenderedPageBreak/>
              <w:t>hrvatskoga književnog jezika</w:t>
            </w:r>
          </w:p>
          <w:p w14:paraId="02ADB769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 latiničke grafije, od početaka razvoja hrvatskoga književnog jezika do danas</w:t>
            </w:r>
          </w:p>
          <w:p w14:paraId="5D61FBB4" w14:textId="77777777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 književne tekstove i normativne priručnike (gramatike, rječnike, pravopisne i jezičnosavjetničke priručnike) od početaka razvoja hrvatskoga književnog jezika do danas</w:t>
            </w:r>
          </w:p>
          <w:p w14:paraId="130209F4" w14:textId="73A82E36" w:rsidR="00CF2C5B" w:rsidRPr="00CF2C5B" w:rsidRDefault="00CF2C5B" w:rsidP="00CF2C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javno izložiti jezičnopovijesnu problemati</w:t>
            </w:r>
            <w:r>
              <w:rPr>
                <w:rFonts w:ascii="Times New Roman" w:eastAsia="Times New Roman" w:hAnsi="Times New Roman" w:cs="Times New Roman"/>
                <w:sz w:val="18"/>
              </w:rPr>
              <w:t>ku koju su samostalno obradili.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691B1DA" w:rsidR="00FC2198" w:rsidRPr="00873E75" w:rsidRDefault="00690B4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2998A9C4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DAE1274" w14:textId="3863A178" w:rsidR="003564A2" w:rsidRPr="003564A2" w:rsidRDefault="00127B50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</w:t>
            </w:r>
          </w:p>
          <w:p w14:paraId="74EB7DD9" w14:textId="693359BF" w:rsidR="00FC2198" w:rsidRPr="00072E75" w:rsidRDefault="00127B50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3A93F762" w14:textId="749AD769" w:rsidR="003564A2" w:rsidRPr="003564A2" w:rsidRDefault="00127B50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</w:t>
            </w:r>
          </w:p>
          <w:p w14:paraId="0947E8B8" w14:textId="19915645" w:rsidR="00FC2198" w:rsidRPr="00072E75" w:rsidRDefault="00127B50" w:rsidP="003564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3564A2" w:rsidRPr="003564A2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20EAD00B" w14:textId="02AF8F78" w:rsidR="00115578" w:rsidRPr="00873E75" w:rsidRDefault="00115578" w:rsidP="00115578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Periodizacija hrvatske jezične povijesti. Hrvatska latinička grafija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6B3C0A37" w14:textId="77777777" w:rsidR="00115578" w:rsidRPr="00873E75" w:rsidRDefault="00115578" w:rsidP="00115578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Hrvatski jezik u srednjem vijeku: početci pismenosti na hrvatskom prostoru, trojezičnost (latinski, staroslavenski, narodni jezik), tropismenost (latinica, glagoljica, hrvatska ćirilica), rano crkveno i pravno stvaralaštvo (Vinodolski zakonik, Bašćanska ploča i dr.)</w:t>
            </w:r>
          </w:p>
          <w:p w14:paraId="7960C01C" w14:textId="77777777" w:rsidR="00115578" w:rsidRPr="00873E75" w:rsidRDefault="00115578" w:rsidP="00115578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 sociolingvistički kompleksi, jezična raznolikost – supostojanje čakavskih, kajkavski i štokavskih idioma,  r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enesansa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r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eformacija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i katolička obnova,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očetci književnoga jezika kajkavskih obilježja. </w:t>
            </w:r>
          </w:p>
          <w:p w14:paraId="0FB6F42D" w14:textId="77777777" w:rsidR="00115578" w:rsidRPr="00873E75" w:rsidRDefault="00115578" w:rsidP="00115578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jezik u 17. i prvoj polovici 18. stoljeća: osnovica hrvatskoga jezičnog standarda, jezični utjecaj Bartola Kašića, jezični utjecaj bosanskih franjevaca.</w:t>
            </w:r>
          </w:p>
          <w:p w14:paraId="78C21B84" w14:textId="77777777" w:rsidR="00115578" w:rsidRPr="00873E75" w:rsidRDefault="00115578" w:rsidP="00115578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 drugoj polovici 18. stoljeća i prva desetljeća 19. stoljeća: prosvjetiteljstvo, razvoj novoštokavskoga pismenog jezika (prijelaz prema standardizaciji), povlačenje glagoljske pismenosti iz javne upotrebe.</w:t>
            </w:r>
          </w:p>
          <w:p w14:paraId="49A6877F" w14:textId="15DB2F04" w:rsidR="00115578" w:rsidRPr="00873E75" w:rsidRDefault="000417C7" w:rsidP="000417C7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="00115578"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 </w:t>
            </w:r>
          </w:p>
          <w:p w14:paraId="14A8E663" w14:textId="77777777" w:rsidR="00115578" w:rsidRPr="00873E75" w:rsidRDefault="00115578" w:rsidP="00115578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2E9B0FE0" w14:textId="77777777" w:rsidR="00115578" w:rsidRPr="00873E75" w:rsidRDefault="00115578" w:rsidP="00115578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8A2D930" w14:textId="77777777" w:rsidR="00B04641" w:rsidRDefault="00B04641" w:rsidP="00B04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1"/>
              </w:rPr>
            </w:pPr>
          </w:p>
          <w:p w14:paraId="2E791008" w14:textId="5E40D7C7" w:rsidR="00873E75" w:rsidRPr="00873E75" w:rsidRDefault="00873E75" w:rsidP="00B04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2A9A5EAF" w14:textId="32A5FE04" w:rsidR="00F30F0D" w:rsidRDefault="00F30F0D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Kapović, Mate. 2023. </w:t>
            </w:r>
            <w:r w:rsidRPr="00F30F0D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24"/>
              </w:rPr>
              <w:t>Uvod u fonologiju.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15314F" w14:textId="77777777" w:rsidR="00D90907" w:rsidRDefault="00D90907" w:rsidP="00D909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B29E5F5" w14:textId="76DF498A" w:rsidR="00D90907" w:rsidRDefault="00D90907" w:rsidP="00D909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51AC9">
              <w:rPr>
                <w:rFonts w:ascii="Times New Roman" w:eastAsia="MS Gothic" w:hAnsi="Times New Roman" w:cs="Times New Roman"/>
                <w:sz w:val="18"/>
              </w:rPr>
              <w:t>Digitalna zbirka Hrvatske akademije znanosti i umjetnosti (DiZbi.HAZU)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hyperlink r:id="rId8" w:history="1">
              <w:r w:rsidRPr="002A068A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https://dizbi.hazu.hr/</w:t>
              </w:r>
            </w:hyperlink>
          </w:p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1C9EC079" w:rsidR="00FC2198" w:rsidRPr="00072E75" w:rsidRDefault="00EF305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F305D">
              <w:rPr>
                <w:rFonts w:ascii="Times New Roman" w:eastAsia="MS Gothic" w:hAnsi="Times New Roman" w:cs="Times New Roman"/>
                <w:sz w:val="18"/>
              </w:rPr>
              <w:t xml:space="preserve">Završna ocjena formira se na temelju rezultata ostvarenih na kolokvijima ili završnome ispitu (90 %). Ako polože oba kolokvija, studentima se ocjena formira na temelju tih rezultata i nisu obvezni izaći na završni ispit. Ostalih 10 % odnose se na redovito pohađanje nastave i </w:t>
            </w:r>
            <w:r>
              <w:rPr>
                <w:rFonts w:ascii="Times New Roman" w:eastAsia="MS Gothic" w:hAnsi="Times New Roman" w:cs="Times New Roman"/>
                <w:sz w:val="18"/>
              </w:rPr>
              <w:t>praktični rad.</w:t>
            </w:r>
          </w:p>
        </w:tc>
      </w:tr>
      <w:tr w:rsidR="00CB5C04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CB5C04" w:rsidRPr="00072E75" w:rsidRDefault="00CB5C04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CB5C04" w:rsidRPr="00072E75" w:rsidRDefault="00CB5C0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58E3678A" w:rsidR="00CB5C04" w:rsidRPr="00072E75" w:rsidRDefault="00CB5C0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/ocjena/</w:t>
            </w:r>
          </w:p>
        </w:tc>
      </w:tr>
      <w:tr w:rsidR="00CB5C04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CB5C04" w:rsidRPr="00072E75" w:rsidRDefault="00CB5C04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61406BE5" w:rsidR="00CB5C04" w:rsidRPr="00072E75" w:rsidRDefault="00CB5C0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59 %</w:t>
            </w:r>
          </w:p>
        </w:tc>
        <w:tc>
          <w:tcPr>
            <w:tcW w:w="6061" w:type="dxa"/>
            <w:gridSpan w:val="27"/>
            <w:vAlign w:val="center"/>
          </w:tcPr>
          <w:p w14:paraId="50504C90" w14:textId="279210E5" w:rsidR="00CB5C04" w:rsidRPr="00072E75" w:rsidRDefault="00CB5C0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nedovoljan (1)</w:t>
            </w:r>
          </w:p>
        </w:tc>
      </w:tr>
      <w:tr w:rsidR="00CB5C04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CB5C04" w:rsidRPr="00072E75" w:rsidRDefault="00CB5C04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306A6B93" w:rsidR="00CB5C04" w:rsidRPr="00072E75" w:rsidRDefault="00CB5C0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69 %</w:t>
            </w:r>
          </w:p>
        </w:tc>
        <w:tc>
          <w:tcPr>
            <w:tcW w:w="6061" w:type="dxa"/>
            <w:gridSpan w:val="27"/>
            <w:vAlign w:val="center"/>
          </w:tcPr>
          <w:p w14:paraId="6D0EF8FF" w14:textId="1A09C3C3" w:rsidR="00CB5C04" w:rsidRPr="00072E75" w:rsidRDefault="00CB5C0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dovoljan (2)</w:t>
            </w:r>
          </w:p>
        </w:tc>
      </w:tr>
      <w:tr w:rsidR="00CB5C04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CB5C04" w:rsidRPr="00072E75" w:rsidRDefault="00CB5C04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11F8E9A2" w:rsidR="00CB5C04" w:rsidRPr="00072E75" w:rsidRDefault="00CB5C0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79 %</w:t>
            </w:r>
          </w:p>
        </w:tc>
        <w:tc>
          <w:tcPr>
            <w:tcW w:w="6061" w:type="dxa"/>
            <w:gridSpan w:val="27"/>
            <w:vAlign w:val="center"/>
          </w:tcPr>
          <w:p w14:paraId="04AFB37B" w14:textId="2CDCE9D8" w:rsidR="00CB5C04" w:rsidRPr="00072E75" w:rsidRDefault="00CB5C0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dobar (3)</w:t>
            </w:r>
          </w:p>
        </w:tc>
      </w:tr>
      <w:tr w:rsidR="00CB5C04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CB5C04" w:rsidRPr="00072E75" w:rsidRDefault="00CB5C04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45D46B8A" w:rsidR="00CB5C04" w:rsidRPr="00072E75" w:rsidRDefault="00CB5C04" w:rsidP="00CB5C04">
            <w:pPr>
              <w:tabs>
                <w:tab w:val="left" w:pos="1218"/>
              </w:tabs>
              <w:spacing w:before="20" w:after="20"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89 %</w:t>
            </w:r>
          </w:p>
        </w:tc>
        <w:tc>
          <w:tcPr>
            <w:tcW w:w="6061" w:type="dxa"/>
            <w:gridSpan w:val="27"/>
            <w:vAlign w:val="center"/>
          </w:tcPr>
          <w:p w14:paraId="4F0D6405" w14:textId="28D7EC1F" w:rsidR="00CB5C04" w:rsidRPr="00072E75" w:rsidRDefault="00CB5C0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vrlo dobar (4)</w:t>
            </w:r>
          </w:p>
        </w:tc>
      </w:tr>
      <w:tr w:rsidR="00CB5C04" w:rsidRPr="00072E75" w14:paraId="30C99C4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7CB63B3" w14:textId="77777777" w:rsidR="00CB5C04" w:rsidRPr="00072E75" w:rsidRDefault="00CB5C04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BC8B25" w14:textId="0F51E97E" w:rsidR="00CB5C04" w:rsidRDefault="00CB5C04" w:rsidP="00CB5C04">
            <w:pPr>
              <w:tabs>
                <w:tab w:val="left" w:pos="1218"/>
              </w:tabs>
              <w:spacing w:before="20" w:after="20"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 – 100 %</w:t>
            </w:r>
          </w:p>
        </w:tc>
        <w:tc>
          <w:tcPr>
            <w:tcW w:w="6061" w:type="dxa"/>
            <w:gridSpan w:val="27"/>
            <w:vAlign w:val="center"/>
          </w:tcPr>
          <w:p w14:paraId="2C32B800" w14:textId="463C25DB" w:rsidR="00CB5C04" w:rsidRDefault="00CB5C0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F432" w14:textId="77777777" w:rsidR="00E521CA" w:rsidRDefault="00E521CA" w:rsidP="009947BA">
      <w:pPr>
        <w:spacing w:before="0" w:after="0"/>
      </w:pPr>
      <w:r>
        <w:separator/>
      </w:r>
    </w:p>
  </w:endnote>
  <w:endnote w:type="continuationSeparator" w:id="0">
    <w:p w14:paraId="337259B1" w14:textId="77777777" w:rsidR="00E521CA" w:rsidRDefault="00E521C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AF29" w14:textId="77777777" w:rsidR="00E521CA" w:rsidRDefault="00E521CA" w:rsidP="009947BA">
      <w:pPr>
        <w:spacing w:before="0" w:after="0"/>
      </w:pPr>
      <w:r>
        <w:separator/>
      </w:r>
    </w:p>
  </w:footnote>
  <w:footnote w:type="continuationSeparator" w:id="0">
    <w:p w14:paraId="379353D6" w14:textId="77777777" w:rsidR="00E521CA" w:rsidRDefault="00E521C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 w15:restartNumberingAfterBreak="0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504370D9"/>
    <w:multiLevelType w:val="hybridMultilevel"/>
    <w:tmpl w:val="C728D99A"/>
    <w:lvl w:ilvl="0" w:tplc="041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abstractNum w:abstractNumId="5" w15:restartNumberingAfterBreak="0">
    <w:nsid w:val="79E04B08"/>
    <w:multiLevelType w:val="hybridMultilevel"/>
    <w:tmpl w:val="4BDCB318"/>
    <w:lvl w:ilvl="0" w:tplc="2E189AEE">
      <w:start w:val="5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744644660">
    <w:abstractNumId w:val="0"/>
  </w:num>
  <w:num w:numId="2" w16cid:durableId="1588732036">
    <w:abstractNumId w:val="2"/>
  </w:num>
  <w:num w:numId="3" w16cid:durableId="287276845">
    <w:abstractNumId w:val="1"/>
  </w:num>
  <w:num w:numId="4" w16cid:durableId="956331367">
    <w:abstractNumId w:val="4"/>
  </w:num>
  <w:num w:numId="5" w16cid:durableId="1071003292">
    <w:abstractNumId w:val="3"/>
  </w:num>
  <w:num w:numId="6" w16cid:durableId="1411659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17C7"/>
    <w:rsid w:val="00072E75"/>
    <w:rsid w:val="000C0578"/>
    <w:rsid w:val="0010332B"/>
    <w:rsid w:val="00115578"/>
    <w:rsid w:val="00127B50"/>
    <w:rsid w:val="001443A2"/>
    <w:rsid w:val="00150B32"/>
    <w:rsid w:val="00175BFD"/>
    <w:rsid w:val="00197510"/>
    <w:rsid w:val="001C7C51"/>
    <w:rsid w:val="0022722C"/>
    <w:rsid w:val="0028545A"/>
    <w:rsid w:val="00290D0F"/>
    <w:rsid w:val="002E1CE6"/>
    <w:rsid w:val="002F2D22"/>
    <w:rsid w:val="00310F9A"/>
    <w:rsid w:val="00326091"/>
    <w:rsid w:val="003564A2"/>
    <w:rsid w:val="00357643"/>
    <w:rsid w:val="00371634"/>
    <w:rsid w:val="00386E9C"/>
    <w:rsid w:val="00393964"/>
    <w:rsid w:val="003B3033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96D4D"/>
    <w:rsid w:val="005B7160"/>
    <w:rsid w:val="005D336E"/>
    <w:rsid w:val="005E1668"/>
    <w:rsid w:val="005E5F80"/>
    <w:rsid w:val="005F6E0B"/>
    <w:rsid w:val="0062328F"/>
    <w:rsid w:val="00623387"/>
    <w:rsid w:val="00635FDB"/>
    <w:rsid w:val="00652D17"/>
    <w:rsid w:val="00684BBC"/>
    <w:rsid w:val="0069076F"/>
    <w:rsid w:val="00690B4A"/>
    <w:rsid w:val="006B4920"/>
    <w:rsid w:val="006C4F7A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114F"/>
    <w:rsid w:val="007C43A4"/>
    <w:rsid w:val="007D4D2D"/>
    <w:rsid w:val="007D65ED"/>
    <w:rsid w:val="008174A2"/>
    <w:rsid w:val="00823115"/>
    <w:rsid w:val="0082396A"/>
    <w:rsid w:val="00865776"/>
    <w:rsid w:val="00873E75"/>
    <w:rsid w:val="00874D5D"/>
    <w:rsid w:val="00883717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04641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B5C04"/>
    <w:rsid w:val="00CF2C5B"/>
    <w:rsid w:val="00D136E4"/>
    <w:rsid w:val="00D224A9"/>
    <w:rsid w:val="00D5334D"/>
    <w:rsid w:val="00D5523D"/>
    <w:rsid w:val="00D56514"/>
    <w:rsid w:val="00D90907"/>
    <w:rsid w:val="00D944DF"/>
    <w:rsid w:val="00DD110C"/>
    <w:rsid w:val="00DE6D53"/>
    <w:rsid w:val="00E06E39"/>
    <w:rsid w:val="00E07D73"/>
    <w:rsid w:val="00E17D18"/>
    <w:rsid w:val="00E23CBC"/>
    <w:rsid w:val="00E30E67"/>
    <w:rsid w:val="00E521CA"/>
    <w:rsid w:val="00E611EB"/>
    <w:rsid w:val="00EB5A72"/>
    <w:rsid w:val="00EF305D"/>
    <w:rsid w:val="00EF63FB"/>
    <w:rsid w:val="00F02A8F"/>
    <w:rsid w:val="00F17BDC"/>
    <w:rsid w:val="00F22855"/>
    <w:rsid w:val="00F30F0D"/>
    <w:rsid w:val="00F513E0"/>
    <w:rsid w:val="00F566DA"/>
    <w:rsid w:val="00F82834"/>
    <w:rsid w:val="00F84F5E"/>
    <w:rsid w:val="00FA0A4B"/>
    <w:rsid w:val="00FC2198"/>
    <w:rsid w:val="00FC283E"/>
    <w:rsid w:val="00FC5BC3"/>
    <w:rsid w:val="00FE383F"/>
    <w:rsid w:val="00FE7AFE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zbi.hazu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3EFD-2362-4C46-9569-5E9E41E3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Marija Oštrić</cp:lastModifiedBy>
  <cp:revision>13</cp:revision>
  <cp:lastPrinted>2021-02-12T11:27:00Z</cp:lastPrinted>
  <dcterms:created xsi:type="dcterms:W3CDTF">2025-02-03T10:03:00Z</dcterms:created>
  <dcterms:modified xsi:type="dcterms:W3CDTF">2025-09-24T08:27:00Z</dcterms:modified>
</cp:coreProperties>
</file>