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75EE" w14:textId="77777777" w:rsidR="00155FFB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0D12C56A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C1ED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9C1EDF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4230FCD8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20"/>
              </w:rPr>
              <w:t>Povijest hrvatskoga književnog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6C60BF5C" w:rsidR="004B553E" w:rsidRPr="00072E75" w:rsidRDefault="00873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3B2EE28B" w:rsidR="004B553E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73E75">
              <w:rPr>
                <w:rFonts w:ascii="Times New Roman" w:hAnsi="Times New Roman" w:cs="Times New Roman"/>
                <w:b/>
                <w:sz w:val="20"/>
              </w:rPr>
              <w:t>Hrvatski jezik i književnost (jednopredmetni preddiplomski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7286B51D" w:rsidR="004B553E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D24ACF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6E38D5FD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20FC618C" w:rsidR="004B553E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304ADB2" w:rsidR="004B553E" w:rsidRPr="00072E75" w:rsidRDefault="00D24AC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EDB261F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D24AC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774DDCA9" w:rsidR="00393964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D24ACF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FABAFF0" w:rsidR="00393964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A2B2E14" w:rsidR="00393964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7088A970" w:rsidR="00453362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02C7F16" w14:textId="77777777" w:rsidR="00873E75" w:rsidRPr="00873E75" w:rsidRDefault="00072E75" w:rsidP="00873E75">
            <w:pPr>
              <w:spacing w:before="19" w:line="204" w:lineRule="exact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73E75" w:rsidRPr="00873E75">
              <w:rPr>
                <w:rFonts w:ascii="Times New Roman" w:eastAsia="Times New Roman" w:hAnsi="Times New Roman" w:cs="Times New Roman"/>
                <w:b/>
                <w:sz w:val="18"/>
              </w:rPr>
              <w:t xml:space="preserve">PREDAVANJE: dv. 232 </w:t>
            </w:r>
          </w:p>
          <w:p w14:paraId="16141E93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9" w:line="204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16 do 18 sati</w:t>
            </w:r>
          </w:p>
          <w:p w14:paraId="1CE5ADF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66" w:line="207" w:lineRule="exact"/>
              <w:ind w:left="11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SEMINAR: dv. 232</w:t>
            </w:r>
          </w:p>
          <w:p w14:paraId="6ADA5B6C" w14:textId="3250B2C7" w:rsidR="00072E75" w:rsidRPr="00072E75" w:rsidRDefault="00873E75" w:rsidP="00873E7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</w:rPr>
              <w:t>utorkom od 18 do 20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5CE75D66" w:rsidR="00453362" w:rsidRPr="00072E75" w:rsidRDefault="00873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38E9B12A" w:rsidR="00453362" w:rsidRPr="00072E75" w:rsidRDefault="00083D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27. 2. 2024</w:t>
            </w:r>
            <w:r w:rsidR="00873E75" w:rsidRPr="00873E7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49B29AAE" w:rsidR="00453362" w:rsidRPr="00072E75" w:rsidRDefault="00083D10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4. 6. 2024</w:t>
            </w:r>
            <w:r w:rsidR="00873E75" w:rsidRPr="00873E7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7148BADA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doc. dr. sc. Marijana Bašić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350AAE92" w:rsidR="00453362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mabasic@unizd.hr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1AC23932" w:rsidR="005D336E" w:rsidRPr="00072E75" w:rsidRDefault="00873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 dogovoru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625A6873" w:rsidR="00453362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dr. sc. Ivan Magaš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382681" w14:textId="77777777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imagas@unizd.hr</w:t>
            </w:r>
          </w:p>
          <w:p w14:paraId="65B08853" w14:textId="4165F658" w:rsidR="00453362" w:rsidRPr="00072E75" w:rsidRDefault="00453362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663F969" w14:textId="062C308A" w:rsidR="00873E75" w:rsidRPr="00873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utorkom od 8:45 do 9:45 </w:t>
            </w:r>
          </w:p>
          <w:p w14:paraId="58636D22" w14:textId="7913B3D8" w:rsidR="005D336E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873E75">
              <w:rPr>
                <w:rFonts w:ascii="Times New Roman" w:hAnsi="Times New Roman" w:cs="Times New Roman"/>
                <w:sz w:val="18"/>
              </w:rPr>
              <w:t xml:space="preserve">srijedom od 13 do 14  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4E5BA84B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0DEBEFAB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19A8AF83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03AE933B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C345A41" w14:textId="38FC19A6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7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Nakon odslušanih predavanja i izvršenih vježbi studenti će moći:</w:t>
            </w:r>
          </w:p>
          <w:p w14:paraId="6F772D4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before="2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pravilno tumačiti osnovne principe povijesne gramatike</w:t>
            </w:r>
          </w:p>
          <w:p w14:paraId="4A10E970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ind w:right="10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razvoj fonološkoga i morfološkoga sustava hrvatskoga jezika (od praslavenskoga preko starohrvatskoga do suvremenih sustava hrvatskoga jezika)</w:t>
            </w:r>
          </w:p>
          <w:p w14:paraId="05D85637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17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objasniti promjene tvorbenih modela i osnove povijesne sintakse</w:t>
            </w:r>
          </w:p>
          <w:p w14:paraId="57703E5E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2" w:lineRule="auto"/>
              <w:ind w:right="10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temeljem naučenih činjenica rangirati različite jezične značajke u suvremenim sustavima hrvatskoga jezika s obzirom na stupanj njihove konzervativnosti ili inovativnosti</w:t>
            </w:r>
          </w:p>
          <w:p w14:paraId="08157372" w14:textId="77777777" w:rsidR="00873E75" w:rsidRPr="00873E75" w:rsidRDefault="00873E75" w:rsidP="00873E75">
            <w:pPr>
              <w:widowControl w:val="0"/>
              <w:numPr>
                <w:ilvl w:val="0"/>
                <w:numId w:val="2"/>
              </w:numPr>
              <w:tabs>
                <w:tab w:val="left" w:pos="588"/>
              </w:tabs>
              <w:autoSpaceDE w:val="0"/>
              <w:autoSpaceDN w:val="0"/>
              <w:spacing w:line="244" w:lineRule="auto"/>
              <w:ind w:right="111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samostalno analizirati tekstove različitih starina na različitim jezičnim razinama</w:t>
            </w:r>
          </w:p>
          <w:p w14:paraId="5F81BD6D" w14:textId="713314E2" w:rsidR="00072E75" w:rsidRPr="00083D10" w:rsidRDefault="00873E75" w:rsidP="00083D10">
            <w:pPr>
              <w:widowControl w:val="0"/>
              <w:numPr>
                <w:ilvl w:val="0"/>
                <w:numId w:val="1"/>
              </w:numPr>
              <w:tabs>
                <w:tab w:val="left" w:pos="588"/>
              </w:tabs>
              <w:autoSpaceDE w:val="0"/>
              <w:autoSpaceDN w:val="0"/>
              <w:spacing w:before="1" w:line="244" w:lineRule="auto"/>
              <w:ind w:right="17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usporediti pojedine jezične značajke u dijakronijski različitim sustavima i definirati smjerove razvoja</w:t>
            </w:r>
            <w:r w:rsidR="00083D10">
              <w:rPr>
                <w:rFonts w:ascii="Times New Roman" w:eastAsia="Times New Roman" w:hAnsi="Times New Roman" w:cs="Times New Roman"/>
                <w:sz w:val="18"/>
              </w:rPr>
              <w:t>.</w:t>
            </w:r>
            <w:bookmarkStart w:id="0" w:name="_GoBack"/>
            <w:bookmarkEnd w:id="0"/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1157F9F" w14:textId="77777777" w:rsidR="00083D10" w:rsidRPr="00CF2C5B" w:rsidRDefault="00083D10" w:rsidP="00083D10">
            <w:pPr>
              <w:widowControl w:val="0"/>
              <w:autoSpaceDE w:val="0"/>
              <w:autoSpaceDN w:val="0"/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CF2C5B">
              <w:rPr>
                <w:rFonts w:ascii="Times New Roman" w:eastAsia="Times New Roman" w:hAnsi="Times New Roman" w:cs="Times New Roman"/>
                <w:sz w:val="18"/>
              </w:rPr>
              <w:t>Nakon odslušanih predavanja i izvršenih vježbi studenti će moći:</w:t>
            </w:r>
          </w:p>
          <w:p w14:paraId="60CDF35E" w14:textId="77777777" w:rsidR="00083D10" w:rsidRPr="00CF2C5B" w:rsidRDefault="00083D10" w:rsidP="00083D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CF2C5B">
              <w:rPr>
                <w:rFonts w:ascii="Times New Roman" w:eastAsia="Times New Roman" w:hAnsi="Times New Roman" w:cs="Times New Roman"/>
                <w:sz w:val="18"/>
              </w:rPr>
              <w:t>vladati osnovnom metodologijom, terminologijom i literaturom iz područja dijakronijske sociolingvistike</w:t>
            </w:r>
          </w:p>
          <w:p w14:paraId="57FE39AF" w14:textId="77777777" w:rsidR="00083D10" w:rsidRPr="00CF2C5B" w:rsidRDefault="00083D10" w:rsidP="00083D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CF2C5B">
              <w:rPr>
                <w:rFonts w:ascii="Times New Roman" w:eastAsia="Times New Roman" w:hAnsi="Times New Roman" w:cs="Times New Roman"/>
                <w:sz w:val="18"/>
              </w:rPr>
              <w:t>razumjeti i objasniti sinkronijske i dijakronijske odnose među četirima hrvatskim književnojezičnim tipovima kroz šest razdoblja razvoja hrvatskoga književnog jezika</w:t>
            </w:r>
          </w:p>
          <w:p w14:paraId="4EF7D4ED" w14:textId="77777777" w:rsidR="00083D10" w:rsidRPr="00CF2C5B" w:rsidRDefault="00083D10" w:rsidP="00083D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CF2C5B">
              <w:rPr>
                <w:rFonts w:ascii="Times New Roman" w:eastAsia="Times New Roman" w:hAnsi="Times New Roman" w:cs="Times New Roman"/>
                <w:sz w:val="18"/>
              </w:rPr>
              <w:lastRenderedPageBreak/>
              <w:t>razumjeti i objasniti razvoj triju hrvatskih pisama, a osobito hrvatske latiničke grafije, od početaka razvoja hrvatskoga književnog jezika do danas</w:t>
            </w:r>
          </w:p>
          <w:p w14:paraId="468A83FA" w14:textId="77777777" w:rsidR="00083D10" w:rsidRDefault="00083D10" w:rsidP="00083D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CF2C5B">
              <w:rPr>
                <w:rFonts w:ascii="Times New Roman" w:eastAsia="Times New Roman" w:hAnsi="Times New Roman" w:cs="Times New Roman"/>
                <w:sz w:val="18"/>
              </w:rPr>
              <w:t>prepoznavati, razumijevati, jezično i lingvostilistički analizirati književne tekstove i normativne priručnike (gramatike, rječnike, pravopisne i jezičnosavjetničke priručnike) od početaka razvoja hrvatskoga književnog jezika do danas</w:t>
            </w:r>
          </w:p>
          <w:p w14:paraId="1C976EF8" w14:textId="576EA86F" w:rsidR="00310F9A" w:rsidRPr="00083D10" w:rsidRDefault="00083D10" w:rsidP="00083D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14"/>
              <w:rPr>
                <w:rFonts w:ascii="Times New Roman" w:eastAsia="Times New Roman" w:hAnsi="Times New Roman" w:cs="Times New Roman"/>
                <w:sz w:val="18"/>
              </w:rPr>
            </w:pPr>
            <w:r w:rsidRPr="00083D10">
              <w:rPr>
                <w:rFonts w:ascii="Times New Roman" w:eastAsia="Times New Roman" w:hAnsi="Times New Roman" w:cs="Times New Roman"/>
                <w:sz w:val="18"/>
              </w:rPr>
              <w:t>javno izložiti jezičnopovijesnu problematiku koju su samostalno obradili</w:t>
            </w: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155A2985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68BFE976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491BE15B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3BE929AA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6C703A7C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38C12A6D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D24AC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5EB9B98A" w:rsidR="00FC2198" w:rsidRPr="00873E75" w:rsidRDefault="00873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73E75">
              <w:rPr>
                <w:rFonts w:ascii="Times New Roman" w:hAnsi="Times New Roman" w:cs="Times New Roman"/>
                <w:sz w:val="18"/>
              </w:rPr>
              <w:t>Obvezna prisutnost na minimalno 70 % predavanja.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9C23539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28834DC2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00D2429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4EB7DD9" w14:textId="1D514B1D" w:rsidR="00FC2198" w:rsidRPr="00072E75" w:rsidRDefault="00E2295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112" w:type="dxa"/>
            <w:gridSpan w:val="7"/>
            <w:vAlign w:val="center"/>
          </w:tcPr>
          <w:p w14:paraId="0947E8B8" w14:textId="60FC2C3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3BD860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Kolegij obuhvaća pregled tzv. unutarnje povijesti hrvatskoga jezika, položaja hrvatskoga jezika unutar južnoslavenskih i drugih slavenskih jezika te unutar indoeuropske jezične porodice. Na kolegiju se detaljno obrađuju povijesna fonologija i morfologija hrvatskoga jezika, a pregledno tvorba, sintaksa i leksik.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Povijest hrvatskoga književnog jezika, prožimajući se s poviješću književnosti, obuhvaća</w:t>
            </w:r>
          </w:p>
          <w:p w14:paraId="68CAC4F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kulturološku i stilističku stranu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jezika.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Cijela problematika obradit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po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razdobljima,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početaka</w:t>
            </w:r>
          </w:p>
          <w:p w14:paraId="45F3AB3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književnog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najnovijeg vremena. Na seminarima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>će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se analizirati tekstovi</w:t>
            </w:r>
          </w:p>
          <w:p w14:paraId="2FFD767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različitih pisaca, provjeravat će se praćenje nastave, primjena stečenih znanja, sposobnost</w:t>
            </w:r>
          </w:p>
          <w:p w14:paraId="623666BC" w14:textId="29B68042" w:rsidR="00FC2198" w:rsidRPr="00072E75" w:rsidRDefault="00873E75" w:rsidP="00873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istraživanja i umijeće pismenoga i usmenoga izlaganja problematike.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CC1A6F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PREDAVANJA</w:t>
            </w:r>
          </w:p>
          <w:p w14:paraId="3C30069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14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7977B2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Uvod. Osnovni pojmovi iz povijesnoga jezikoslovlja.</w:t>
            </w:r>
          </w:p>
          <w:p w14:paraId="63F19AEA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8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Položaj hrvatskoga jezika među indoeuropskim i slavenskim jezicima.</w:t>
            </w:r>
          </w:p>
          <w:p w14:paraId="46D0E62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Uvod u povijesnu fonologiju. Praslavenski vokalizam i konsonantizam.</w:t>
            </w:r>
          </w:p>
          <w:p w14:paraId="5719B277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24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od praslavenskoga do hrvatskoga.</w:t>
            </w:r>
          </w:p>
          <w:p w14:paraId="0FE072B3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18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od praslavenskoga do hrvatskoga.</w:t>
            </w:r>
          </w:p>
          <w:p w14:paraId="309CECFC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292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Praslavenski naglasni sustav. Prozodemi. Naglasne paradigme.</w:t>
            </w:r>
          </w:p>
          <w:p w14:paraId="0F3C3C9E" w14:textId="77777777" w:rsidR="00873E75" w:rsidRPr="00873E75" w:rsidRDefault="00873E75" w:rsidP="00873E75">
            <w:pPr>
              <w:widowControl w:val="0"/>
              <w:numPr>
                <w:ilvl w:val="0"/>
                <w:numId w:val="4"/>
              </w:numPr>
              <w:tabs>
                <w:tab w:val="left" w:pos="293"/>
              </w:tabs>
              <w:autoSpaceDE w:val="0"/>
              <w:autoSpaceDN w:val="0"/>
              <w:spacing w:before="2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prozodema od praslavenskoga do hrvatskog. Uvod u povijesnu morfologiju.</w:t>
            </w:r>
          </w:p>
          <w:p w14:paraId="14EE2E4D" w14:textId="77777777" w:rsidR="00873E75" w:rsidRPr="00873E75" w:rsidRDefault="00873E75" w:rsidP="00873E75">
            <w:pPr>
              <w:widowControl w:val="0"/>
              <w:tabs>
                <w:tab w:val="left" w:pos="293"/>
              </w:tabs>
              <w:autoSpaceDE w:val="0"/>
              <w:autoSpaceDN w:val="0"/>
              <w:spacing w:before="19"/>
              <w:ind w:left="10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5. Imenice. Gramatičke kategorije imenica. Sklonidbeni tipovi imenica. Sklonidba zamjenica, brojeva, pridjeva.</w:t>
            </w:r>
          </w:p>
          <w:p w14:paraId="1072FC98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8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6. Glagoli. Gramatičke kategorije glagola. Klasifikacija glagola. Pregled glagolskih oblika. Tvorba riječi, sintaksa, leksik.</w:t>
            </w:r>
          </w:p>
          <w:p w14:paraId="265104AC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7. Sinteza. Kolokvij.</w:t>
            </w:r>
          </w:p>
          <w:p w14:paraId="0D2D0FD5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8.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Periodizacija hrvatske jezične povijesti.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 Hrvatska latinička grafija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(2.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dio).</w:t>
            </w:r>
          </w:p>
          <w:p w14:paraId="14C50D96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9. Jezična situacija u hrvatskome srednjovjekovlju. Hrvatski crkvenoslavenski. Čakavsko-</w:t>
            </w:r>
          </w:p>
          <w:p w14:paraId="66A6F79A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crkvenoslavenski amalgam. Hrvatski jezik čakavskih obilježja. Spomenici.</w:t>
            </w:r>
          </w:p>
          <w:p w14:paraId="2E75AD0F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10.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stoljeću. Renesansa. Hrvatski jezik u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16.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stoljeću. Reformacija. Početci književnoga jezika kajkavskih obilježja. </w:t>
            </w:r>
          </w:p>
          <w:p w14:paraId="737CD15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11. Početci katoličke obnove. Hrvatski jezik 1600. – 1750. Jugoistočni kompleks. </w:t>
            </w:r>
          </w:p>
          <w:p w14:paraId="16770B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12. Hrvatski jezik 1600. − 1750. Sjeverozapadni kompleks. Hrvatski jezik u drugoj polovici 18. stoljeća. </w:t>
            </w:r>
          </w:p>
          <w:p w14:paraId="6FFF6B3B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13. 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od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početka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19.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stoljeća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do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hrvatskoga narodnog preporoda. </w:t>
            </w:r>
          </w:p>
          <w:p w14:paraId="34C1AD92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14. Sinteza. Kolokvij.</w:t>
            </w:r>
          </w:p>
          <w:p w14:paraId="052C8CB0" w14:textId="77777777" w:rsidR="00873E75" w:rsidRPr="00873E75" w:rsidRDefault="00873E75" w:rsidP="00873E75">
            <w:pPr>
              <w:widowControl w:val="0"/>
              <w:tabs>
                <w:tab w:val="left" w:pos="384"/>
              </w:tabs>
              <w:autoSpaceDE w:val="0"/>
              <w:autoSpaceDN w:val="0"/>
              <w:spacing w:before="19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91DFCD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i/>
                <w:sz w:val="21"/>
              </w:rPr>
            </w:pPr>
          </w:p>
          <w:p w14:paraId="2E791008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</w:pPr>
            <w:r w:rsidRPr="00873E75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SEMINARI</w:t>
            </w:r>
          </w:p>
          <w:p w14:paraId="7568D387" w14:textId="77777777" w:rsidR="00873E75" w:rsidRPr="00873E75" w:rsidRDefault="00873E75" w:rsidP="00873E75">
            <w:pPr>
              <w:widowControl w:val="0"/>
              <w:autoSpaceDE w:val="0"/>
              <w:autoSpaceDN w:val="0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187CCF7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8"/>
              </w:tabs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Upoznavanje s literaturom i seminarskim obvezama.</w:t>
            </w:r>
          </w:p>
          <w:p w14:paraId="61CF015C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8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vokalskoga sustava (na primjerima)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>.</w:t>
            </w:r>
          </w:p>
          <w:p w14:paraId="5D741A4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konsonantskoga sustava (na primjerima).</w:t>
            </w:r>
          </w:p>
          <w:p w14:paraId="4A204F23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Razvoj naglasnoga sustava (na primjerima).</w:t>
            </w:r>
          </w:p>
          <w:p w14:paraId="5488C08A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293"/>
              </w:tabs>
              <w:autoSpaceDE w:val="0"/>
              <w:autoSpaceDN w:val="0"/>
              <w:spacing w:before="19"/>
              <w:ind w:left="292" w:hanging="183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 praslavenskoga do hrvatskoga morfološkog sustava. Imenice, zamjenice, pridjevi, brojevi. Analiza teksta.</w:t>
            </w:r>
          </w:p>
          <w:p w14:paraId="1D4F4B45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18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lastRenderedPageBreak/>
              <w:t>Od praslavenskoga do hrvatskoga morfološkog sustava. Glagoli.</w:t>
            </w:r>
            <w:r w:rsidRPr="00873E75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Analiza teksta.</w:t>
            </w:r>
          </w:p>
          <w:p w14:paraId="0607677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Osnove dijakronijske sintakse (s primjerima iz tekstova).</w:t>
            </w:r>
          </w:p>
          <w:p w14:paraId="65181791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 latinička grafija – analize izvornih tekstova.</w:t>
            </w:r>
          </w:p>
          <w:p w14:paraId="684CF462" w14:textId="77777777" w:rsidR="00873E75" w:rsidRPr="00873E75" w:rsidRDefault="00873E75" w:rsidP="00873E75">
            <w:pPr>
              <w:widowControl w:val="0"/>
              <w:numPr>
                <w:ilvl w:val="0"/>
                <w:numId w:val="3"/>
              </w:numPr>
              <w:tabs>
                <w:tab w:val="left" w:pos="384"/>
              </w:tabs>
              <w:autoSpaceDE w:val="0"/>
              <w:autoSpaceDN w:val="0"/>
              <w:spacing w:before="23"/>
              <w:ind w:left="383" w:hanging="27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Srednjovjekovni književni tekstovi. Žgombićev zbornik. Život </w:t>
            </w:r>
            <w:r w:rsidRPr="00873E75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svete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Katarine (jezična analiza</w:t>
            </w:r>
          </w:p>
          <w:p w14:paraId="6B48443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>odlomaka)</w:t>
            </w:r>
          </w:p>
          <w:p w14:paraId="4E6DF268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10.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Hrvatski petrarkisti. Faust Vrančić: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Rječnik pet najuglednijih europskih jezika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(jezična analiza). Antun Vramec (jezična analiza odabranih tekstova).</w:t>
            </w:r>
          </w:p>
          <w:p w14:paraId="6AF9668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  11.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Bosanski franjevci. Matija Divković.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Ivan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Bandulavić (jezična analiza odabranih tekstova). </w:t>
            </w:r>
          </w:p>
          <w:p w14:paraId="7CDE6430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12. Ozaljski književnojezični krug (jezična analiza odabranih tekstova).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Komedija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8"/>
              </w:rPr>
              <w:t>od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 xml:space="preserve"> Juditi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  <w:p w14:paraId="7AB6730E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29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>13.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Filip Grabovac. Jakov Pletikosa.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Luka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Vladimirović. Antun Kanižlić (jezična analiza odabranih</w:t>
            </w:r>
          </w:p>
          <w:p w14:paraId="4468D66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7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tekstova).</w:t>
            </w:r>
          </w:p>
          <w:p w14:paraId="04F5D9B4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before="8"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</w:rPr>
              <w:t xml:space="preserve">14.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Jezična analiza odabranih tekstova.</w:t>
            </w:r>
          </w:p>
          <w:p w14:paraId="1C2CF715" w14:textId="77777777" w:rsidR="00FC2198" w:rsidRPr="00072E75" w:rsidRDefault="00FC2198" w:rsidP="00FA0A4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2FB0AE2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Brozović, D.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Neka bitna pitanja hrvatskoga jezičnog standarda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603EC62C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</w:rPr>
              <w:t xml:space="preserve">Ham, 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S. 2006.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hrvatskih gramatika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182DA9B6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Kapović, M. 2015.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Povijest hrvatske akcentuacije.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Matica 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hrvatska.</w:t>
            </w:r>
          </w:p>
          <w:p w14:paraId="54755F18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Katičić, R. 2013.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Hrvatski jezik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Školska knjiga.</w:t>
            </w:r>
          </w:p>
          <w:p w14:paraId="1FE59AF4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Poredbenopovijesna gramatika hrvatskoga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 Zagreb: Matica hrvatska.</w:t>
            </w:r>
          </w:p>
          <w:p w14:paraId="3799F3C1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Mihaljević, M. 2002.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, I. Zagreb: Školska knjiga.</w:t>
            </w:r>
          </w:p>
          <w:p w14:paraId="14E3591B" w14:textId="77777777" w:rsid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Mihaljević, M.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Slavenska poredbena gramatika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, II. Zagreb: Školska knjiga.</w:t>
            </w:r>
          </w:p>
          <w:p w14:paraId="0CD7380E" w14:textId="70DE21D8" w:rsidR="00873E75" w:rsidRPr="00873E75" w:rsidRDefault="00873E75" w:rsidP="00873E75">
            <w:pPr>
              <w:widowControl w:val="0"/>
              <w:autoSpaceDE w:val="0"/>
              <w:autoSpaceDN w:val="0"/>
              <w:spacing w:line="199" w:lineRule="exac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Moguš, M. 1995. </w:t>
            </w:r>
            <w:r w:rsidRPr="00873E75">
              <w:rPr>
                <w:rFonts w:ascii="Times New Roman" w:eastAsia="Times New Roman" w:hAnsi="Times New Roman" w:cs="Times New Roman"/>
                <w:i/>
                <w:color w:val="000000"/>
                <w:sz w:val="18"/>
              </w:rPr>
              <w:t>Povijest hrvatskoga književnoga jezika</w:t>
            </w:r>
            <w:r w:rsidRPr="00873E75">
              <w:rPr>
                <w:rFonts w:ascii="Times New Roman" w:eastAsia="Times New Roman" w:hAnsi="Times New Roman" w:cs="Times New Roman"/>
                <w:color w:val="000000"/>
                <w:sz w:val="18"/>
              </w:rPr>
              <w:t>. Zagreb: Nakladni zavod Globus.</w:t>
            </w:r>
          </w:p>
          <w:p w14:paraId="607FD0AA" w14:textId="3DAD2E80" w:rsidR="00FC2198" w:rsidRPr="00072E75" w:rsidRDefault="00FC2198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A8005A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1960.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Osnovi istorije srpskohrvatskog jezika, I. Fonetika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14:paraId="7C81B8B4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Belić, A. 1969.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Istorija srpskohrvatskog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, II. </w:t>
            </w:r>
          </w:p>
          <w:p w14:paraId="37B1ED4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Brozović, D.; Ivić, P.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Jezik, srpskohrvatski/hrvatskosrpski, hrvatski ili srpski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  <w:p w14:paraId="20EDB709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Brozović, D. 1970.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Standardni jezik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E468612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Damjanović, S. 2008.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Jezik hrvatskih glagoljaša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9B1E577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Frančić, A.; Kuzmić, B. 2009.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Jazik horvatski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62F439B" w14:textId="77777777" w:rsid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Hercigonja, E. 2006.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Tropismena i trojezična kultura hrvatskoga srednjovjekovlja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B9BCB2A" w14:textId="7E414D3F" w:rsidR="00873E75" w:rsidRPr="00873E75" w:rsidRDefault="00873E75" w:rsidP="00873E75">
            <w:pPr>
              <w:widowControl w:val="0"/>
              <w:autoSpaceDE w:val="0"/>
              <w:autoSpaceDN w:val="0"/>
              <w:ind w:right="1829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Holzer, G. 2011.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Glasovni razvoj hrvatskoga jezika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272FD062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jezik. 20.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Ur. Pranjković, I.; Samardžija, M. </w:t>
            </w:r>
          </w:p>
          <w:p w14:paraId="641AAE03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Jurišić, B. 1992.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Nacrt hrvatske slovnice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,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 xml:space="preserve">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I-II.</w:t>
            </w:r>
          </w:p>
          <w:p w14:paraId="3AABDC5A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Lisac, J. 1996.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Hrvatski dijalekti i jezična povijest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4D5291E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2004.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Faust Vrančić i drugi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68EF7CF7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Lisac, Josip. 2012.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Dvije strane medalje. Dijalektološki i jezičnopovijesni spisi o hrvatskom jeziku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82F21FF" w14:textId="77777777" w:rsid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Lukežić, I. 2012. </w:t>
            </w:r>
            <w:r w:rsidRPr="00873E75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4"/>
              </w:rPr>
              <w:t>Zajednička povijest hrvatskih narječja. 1. Fonologija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.</w:t>
            </w:r>
          </w:p>
          <w:p w14:paraId="5D71ACC5" w14:textId="77777777" w:rsidR="00466129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Lukežić, I. 2014.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Zajednička povijest hrvatskih narječja. 2. Morfologija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CFDD8A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pacing w:val="1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Matasović, R. 2001.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Uvod u poredbenu lingvistiku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616C9B3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Moguš, M.; Vončina, J. 1969. Latinica u Hrvata.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 xml:space="preserve">Radovi Zavoda za slavensku filologiju 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11: 61–81. </w:t>
            </w:r>
          </w:p>
          <w:p w14:paraId="1E8C4BA7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244" w:lineRule="auto"/>
              <w:ind w:right="1315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Moguš, M. 1971.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Fonološki razvoj hrvatskog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73F0D01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1. knjiga: Srednji vijek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2009. Ur. Damjanović, S. </w:t>
            </w:r>
          </w:p>
          <w:p w14:paraId="18E28FD8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2. knjiga: 16.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2011. Ur. Katičić, R.; Lisac, J. </w:t>
            </w:r>
          </w:p>
          <w:p w14:paraId="46B518F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3. knjiga: 17. i 18.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2013. Ur. Katičić, R.; Lisac, J. </w:t>
            </w:r>
          </w:p>
          <w:p w14:paraId="2C8B070F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4. knjiga: 19. stoljeće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2015. Ur. Lisac, J.; Pranjković, I.; Samardžija, M. </w:t>
            </w:r>
          </w:p>
          <w:p w14:paraId="6C9A89B0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Povijest hrvatskoga jezika. 5. knjiga: 20. stoljeće. Dio 1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2018. Ur. Pranjković, I.; Samardžija, M.</w:t>
            </w:r>
          </w:p>
          <w:p w14:paraId="7FA10A76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Povijest hrvatskoga jezika. 6. knjiga: 20. stoljeće. Dio 2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>. 2019. Ur. Pranjković, I.; Samardžija, M.</w:t>
            </w:r>
          </w:p>
          <w:p w14:paraId="601B55DD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Pranjković, I. 2000.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Hrvatski jezik i franjevci Bosne Srebrene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13B9E903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Tafra, B. 1993.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Gramatika u Hrvata i Vjekoslav Babukić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E2CD6E1" w14:textId="77777777" w:rsidR="00873E75" w:rsidRPr="00873E75" w:rsidRDefault="00873E75" w:rsidP="00873E75">
            <w:pPr>
              <w:widowControl w:val="0"/>
              <w:autoSpaceDE w:val="0"/>
              <w:autoSpaceDN w:val="0"/>
              <w:ind w:right="2614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Vince, Z. 2002.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Putovima hrvatskoga književnog jezika</w:t>
            </w:r>
            <w:r w:rsidRPr="00873E75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93C57D1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</w:rPr>
              <w:t xml:space="preserve">Vončina, J. 1988. </w:t>
            </w:r>
            <w:r w:rsidRPr="00873E75">
              <w:rPr>
                <w:rFonts w:ascii="Times New Roman" w:eastAsia="Times New Roman" w:hAnsi="Times New Roman" w:cs="Times New Roman"/>
                <w:i/>
                <w:sz w:val="18"/>
              </w:rPr>
              <w:t>Jezična baština.</w:t>
            </w:r>
          </w:p>
          <w:p w14:paraId="1B01E437" w14:textId="77777777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1979.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Jezičnopovijesne rasprave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329CCC0D" w14:textId="77777777" w:rsidR="00873E75" w:rsidRPr="00873E75" w:rsidRDefault="00873E75" w:rsidP="00873E75">
            <w:pPr>
              <w:widowControl w:val="0"/>
              <w:autoSpaceDE w:val="0"/>
              <w:autoSpaceDN w:val="0"/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Vončina, J. 1977. </w:t>
            </w:r>
            <w:r w:rsidRPr="00873E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Analize starih hrvatskih pisaca</w:t>
            </w:r>
            <w:r w:rsidRPr="00873E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14:paraId="15877D2F" w14:textId="54325D1D" w:rsidR="00873E75" w:rsidRPr="00873E75" w:rsidRDefault="00873E75" w:rsidP="00873E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Vončina, J. 1988. </w:t>
            </w:r>
            <w:r w:rsidRPr="00873E75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Jezična baština</w:t>
            </w:r>
            <w:r w:rsidRPr="00873E7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4699FDBA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2E2D9EB1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77777777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1E7C6E44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5C4662F4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D24AC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39D9A937" w:rsidR="00B71A57" w:rsidRPr="00072E75" w:rsidRDefault="00D24A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D24AC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683195E9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59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30A06063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69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60F9AB55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79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55990DF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89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113101D6" w:rsidR="00FC2198" w:rsidRPr="00072E75" w:rsidRDefault="00873E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  <w:r w:rsidR="00AC4616">
              <w:rPr>
                <w:rFonts w:ascii="Times New Roman" w:hAnsi="Times New Roman" w:cs="Times New Roman"/>
                <w:sz w:val="18"/>
              </w:rPr>
              <w:t xml:space="preserve">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D24A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515A" w14:textId="77777777" w:rsidR="00D24ACF" w:rsidRDefault="00D24ACF" w:rsidP="009947BA">
      <w:pPr>
        <w:spacing w:before="0" w:after="0"/>
      </w:pPr>
      <w:r>
        <w:separator/>
      </w:r>
    </w:p>
  </w:endnote>
  <w:endnote w:type="continuationSeparator" w:id="0">
    <w:p w14:paraId="54D94302" w14:textId="77777777" w:rsidR="00D24ACF" w:rsidRDefault="00D24AC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10AB8" w14:textId="77777777" w:rsidR="00D24ACF" w:rsidRDefault="00D24ACF" w:rsidP="009947BA">
      <w:pPr>
        <w:spacing w:before="0" w:after="0"/>
      </w:pPr>
      <w:r>
        <w:separator/>
      </w:r>
    </w:p>
  </w:footnote>
  <w:footnote w:type="continuationSeparator" w:id="0">
    <w:p w14:paraId="33302EA4" w14:textId="77777777" w:rsidR="00D24ACF" w:rsidRDefault="00D24ACF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16B1"/>
    <w:multiLevelType w:val="hybridMultilevel"/>
    <w:tmpl w:val="A852FAF8"/>
    <w:lvl w:ilvl="0" w:tplc="71CE6DB8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276D35A7"/>
    <w:multiLevelType w:val="hybridMultilevel"/>
    <w:tmpl w:val="2B98C1D4"/>
    <w:lvl w:ilvl="0" w:tplc="5D7E0162">
      <w:start w:val="1"/>
      <w:numFmt w:val="decimal"/>
      <w:lvlText w:val="%1."/>
      <w:lvlJc w:val="left"/>
      <w:pPr>
        <w:ind w:left="29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46045452">
      <w:numFmt w:val="bullet"/>
      <w:lvlText w:val="•"/>
      <w:lvlJc w:val="left"/>
      <w:pPr>
        <w:ind w:left="1017" w:hanging="188"/>
      </w:pPr>
      <w:rPr>
        <w:rFonts w:hint="default"/>
        <w:lang w:val="hr-HR" w:eastAsia="en-US" w:bidi="ar-SA"/>
      </w:rPr>
    </w:lvl>
    <w:lvl w:ilvl="2" w:tplc="52CE1530">
      <w:numFmt w:val="bullet"/>
      <w:lvlText w:val="•"/>
      <w:lvlJc w:val="left"/>
      <w:pPr>
        <w:ind w:left="1735" w:hanging="188"/>
      </w:pPr>
      <w:rPr>
        <w:rFonts w:hint="default"/>
        <w:lang w:val="hr-HR" w:eastAsia="en-US" w:bidi="ar-SA"/>
      </w:rPr>
    </w:lvl>
    <w:lvl w:ilvl="3" w:tplc="4F98F4A0">
      <w:numFmt w:val="bullet"/>
      <w:lvlText w:val="•"/>
      <w:lvlJc w:val="left"/>
      <w:pPr>
        <w:ind w:left="2453" w:hanging="188"/>
      </w:pPr>
      <w:rPr>
        <w:rFonts w:hint="default"/>
        <w:lang w:val="hr-HR" w:eastAsia="en-US" w:bidi="ar-SA"/>
      </w:rPr>
    </w:lvl>
    <w:lvl w:ilvl="4" w:tplc="31282E58">
      <w:numFmt w:val="bullet"/>
      <w:lvlText w:val="•"/>
      <w:lvlJc w:val="left"/>
      <w:pPr>
        <w:ind w:left="3171" w:hanging="188"/>
      </w:pPr>
      <w:rPr>
        <w:rFonts w:hint="default"/>
        <w:lang w:val="hr-HR" w:eastAsia="en-US" w:bidi="ar-SA"/>
      </w:rPr>
    </w:lvl>
    <w:lvl w:ilvl="5" w:tplc="2BDA9DF4">
      <w:numFmt w:val="bullet"/>
      <w:lvlText w:val="•"/>
      <w:lvlJc w:val="left"/>
      <w:pPr>
        <w:ind w:left="3889" w:hanging="188"/>
      </w:pPr>
      <w:rPr>
        <w:rFonts w:hint="default"/>
        <w:lang w:val="hr-HR" w:eastAsia="en-US" w:bidi="ar-SA"/>
      </w:rPr>
    </w:lvl>
    <w:lvl w:ilvl="6" w:tplc="211217E6">
      <w:numFmt w:val="bullet"/>
      <w:lvlText w:val="•"/>
      <w:lvlJc w:val="left"/>
      <w:pPr>
        <w:ind w:left="4607" w:hanging="188"/>
      </w:pPr>
      <w:rPr>
        <w:rFonts w:hint="default"/>
        <w:lang w:val="hr-HR" w:eastAsia="en-US" w:bidi="ar-SA"/>
      </w:rPr>
    </w:lvl>
    <w:lvl w:ilvl="7" w:tplc="1B888226">
      <w:numFmt w:val="bullet"/>
      <w:lvlText w:val="•"/>
      <w:lvlJc w:val="left"/>
      <w:pPr>
        <w:ind w:left="5325" w:hanging="188"/>
      </w:pPr>
      <w:rPr>
        <w:rFonts w:hint="default"/>
        <w:lang w:val="hr-HR" w:eastAsia="en-US" w:bidi="ar-SA"/>
      </w:rPr>
    </w:lvl>
    <w:lvl w:ilvl="8" w:tplc="7728D902">
      <w:numFmt w:val="bullet"/>
      <w:lvlText w:val="•"/>
      <w:lvlJc w:val="left"/>
      <w:pPr>
        <w:ind w:left="6043" w:hanging="188"/>
      </w:pPr>
      <w:rPr>
        <w:rFonts w:hint="default"/>
        <w:lang w:val="hr-HR" w:eastAsia="en-US" w:bidi="ar-SA"/>
      </w:rPr>
    </w:lvl>
  </w:abstractNum>
  <w:abstractNum w:abstractNumId="2">
    <w:nsid w:val="3FC536E6"/>
    <w:multiLevelType w:val="hybridMultilevel"/>
    <w:tmpl w:val="3C46D922"/>
    <w:lvl w:ilvl="0" w:tplc="2E189AEE">
      <w:start w:val="5"/>
      <w:numFmt w:val="bullet"/>
      <w:lvlText w:val="−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546F7D66"/>
    <w:multiLevelType w:val="hybridMultilevel"/>
    <w:tmpl w:val="236AECF0"/>
    <w:lvl w:ilvl="0" w:tplc="416C61C0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8"/>
        <w:szCs w:val="18"/>
        <w:lang w:val="hr-HR" w:eastAsia="en-US" w:bidi="ar-SA"/>
      </w:rPr>
    </w:lvl>
    <w:lvl w:ilvl="1" w:tplc="903815EA">
      <w:numFmt w:val="bullet"/>
      <w:lvlText w:val="•"/>
      <w:lvlJc w:val="left"/>
      <w:pPr>
        <w:ind w:left="1017" w:hanging="183"/>
      </w:pPr>
      <w:rPr>
        <w:rFonts w:hint="default"/>
        <w:lang w:val="hr-HR" w:eastAsia="en-US" w:bidi="ar-SA"/>
      </w:rPr>
    </w:lvl>
    <w:lvl w:ilvl="2" w:tplc="31528892">
      <w:numFmt w:val="bullet"/>
      <w:lvlText w:val="•"/>
      <w:lvlJc w:val="left"/>
      <w:pPr>
        <w:ind w:left="1735" w:hanging="183"/>
      </w:pPr>
      <w:rPr>
        <w:rFonts w:hint="default"/>
        <w:lang w:val="hr-HR" w:eastAsia="en-US" w:bidi="ar-SA"/>
      </w:rPr>
    </w:lvl>
    <w:lvl w:ilvl="3" w:tplc="BFD2738E">
      <w:numFmt w:val="bullet"/>
      <w:lvlText w:val="•"/>
      <w:lvlJc w:val="left"/>
      <w:pPr>
        <w:ind w:left="2453" w:hanging="183"/>
      </w:pPr>
      <w:rPr>
        <w:rFonts w:hint="default"/>
        <w:lang w:val="hr-HR" w:eastAsia="en-US" w:bidi="ar-SA"/>
      </w:rPr>
    </w:lvl>
    <w:lvl w:ilvl="4" w:tplc="6C243E4C">
      <w:numFmt w:val="bullet"/>
      <w:lvlText w:val="•"/>
      <w:lvlJc w:val="left"/>
      <w:pPr>
        <w:ind w:left="3171" w:hanging="183"/>
      </w:pPr>
      <w:rPr>
        <w:rFonts w:hint="default"/>
        <w:lang w:val="hr-HR" w:eastAsia="en-US" w:bidi="ar-SA"/>
      </w:rPr>
    </w:lvl>
    <w:lvl w:ilvl="5" w:tplc="3DC40CE8">
      <w:numFmt w:val="bullet"/>
      <w:lvlText w:val="•"/>
      <w:lvlJc w:val="left"/>
      <w:pPr>
        <w:ind w:left="3889" w:hanging="183"/>
      </w:pPr>
      <w:rPr>
        <w:rFonts w:hint="default"/>
        <w:lang w:val="hr-HR" w:eastAsia="en-US" w:bidi="ar-SA"/>
      </w:rPr>
    </w:lvl>
    <w:lvl w:ilvl="6" w:tplc="5B6C9B80">
      <w:numFmt w:val="bullet"/>
      <w:lvlText w:val="•"/>
      <w:lvlJc w:val="left"/>
      <w:pPr>
        <w:ind w:left="4607" w:hanging="183"/>
      </w:pPr>
      <w:rPr>
        <w:rFonts w:hint="default"/>
        <w:lang w:val="hr-HR" w:eastAsia="en-US" w:bidi="ar-SA"/>
      </w:rPr>
    </w:lvl>
    <w:lvl w:ilvl="7" w:tplc="1A629BAE">
      <w:numFmt w:val="bullet"/>
      <w:lvlText w:val="•"/>
      <w:lvlJc w:val="left"/>
      <w:pPr>
        <w:ind w:left="5325" w:hanging="183"/>
      </w:pPr>
      <w:rPr>
        <w:rFonts w:hint="default"/>
        <w:lang w:val="hr-HR" w:eastAsia="en-US" w:bidi="ar-SA"/>
      </w:rPr>
    </w:lvl>
    <w:lvl w:ilvl="8" w:tplc="0C7A1CBC">
      <w:numFmt w:val="bullet"/>
      <w:lvlText w:val="•"/>
      <w:lvlJc w:val="left"/>
      <w:pPr>
        <w:ind w:left="6043" w:hanging="183"/>
      </w:pPr>
      <w:rPr>
        <w:rFonts w:hint="default"/>
        <w:lang w:val="hr-HR" w:eastAsia="en-US" w:bidi="ar-SA"/>
      </w:rPr>
    </w:lvl>
  </w:abstractNum>
  <w:abstractNum w:abstractNumId="4">
    <w:nsid w:val="79E04B08"/>
    <w:multiLevelType w:val="hybridMultilevel"/>
    <w:tmpl w:val="4BDCB318"/>
    <w:lvl w:ilvl="0" w:tplc="2E189AEE">
      <w:start w:val="5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83D10"/>
    <w:rsid w:val="000C0578"/>
    <w:rsid w:val="0010332B"/>
    <w:rsid w:val="001443A2"/>
    <w:rsid w:val="00150B32"/>
    <w:rsid w:val="00175BFD"/>
    <w:rsid w:val="00197510"/>
    <w:rsid w:val="001C7C51"/>
    <w:rsid w:val="001D5468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74A2"/>
    <w:rsid w:val="00823115"/>
    <w:rsid w:val="00865776"/>
    <w:rsid w:val="00873E75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1EDF"/>
    <w:rsid w:val="009C56B1"/>
    <w:rsid w:val="009D5226"/>
    <w:rsid w:val="009E2FD4"/>
    <w:rsid w:val="009E65A8"/>
    <w:rsid w:val="00A9132B"/>
    <w:rsid w:val="00AA1A5A"/>
    <w:rsid w:val="00AB2B5F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A517B"/>
    <w:rsid w:val="00CB23F4"/>
    <w:rsid w:val="00D136E4"/>
    <w:rsid w:val="00D24ACF"/>
    <w:rsid w:val="00D5334D"/>
    <w:rsid w:val="00D5523D"/>
    <w:rsid w:val="00D944DF"/>
    <w:rsid w:val="00DD110C"/>
    <w:rsid w:val="00DE11E3"/>
    <w:rsid w:val="00DE6D53"/>
    <w:rsid w:val="00E06E39"/>
    <w:rsid w:val="00E07D73"/>
    <w:rsid w:val="00E17D18"/>
    <w:rsid w:val="00E2295B"/>
    <w:rsid w:val="00E30E67"/>
    <w:rsid w:val="00E611EB"/>
    <w:rsid w:val="00EB5A72"/>
    <w:rsid w:val="00F02A8F"/>
    <w:rsid w:val="00F22855"/>
    <w:rsid w:val="00F513E0"/>
    <w:rsid w:val="00F566DA"/>
    <w:rsid w:val="00F82834"/>
    <w:rsid w:val="00F84F5E"/>
    <w:rsid w:val="00FA0A4B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B6A7-A809-43CE-9152-510D5464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korisnik</cp:lastModifiedBy>
  <cp:revision>6</cp:revision>
  <cp:lastPrinted>2021-02-12T11:27:00Z</cp:lastPrinted>
  <dcterms:created xsi:type="dcterms:W3CDTF">2023-03-22T08:55:00Z</dcterms:created>
  <dcterms:modified xsi:type="dcterms:W3CDTF">2023-11-21T16:54:00Z</dcterms:modified>
</cp:coreProperties>
</file>