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A9E2" w14:textId="77777777" w:rsidR="0016232C" w:rsidRPr="0016232C" w:rsidRDefault="0016232C" w:rsidP="0016232C">
      <w:pPr>
        <w:spacing w:before="120" w:after="120" w:line="240" w:lineRule="auto"/>
        <w:jc w:val="center"/>
        <w:rPr>
          <w:rFonts w:ascii="Merriweather" w:hAnsi="Merriweather" w:cs="Times New Roman"/>
          <w:b/>
          <w:kern w:val="0"/>
          <w:sz w:val="24"/>
          <w14:ligatures w14:val="none"/>
        </w:rPr>
      </w:pPr>
      <w:r w:rsidRPr="0016232C">
        <w:rPr>
          <w:rFonts w:ascii="Merriweather" w:hAnsi="Merriweather" w:cs="Times New Roman"/>
          <w:b/>
          <w:kern w:val="0"/>
          <w:sz w:val="24"/>
          <w14:ligatures w14:val="none"/>
        </w:rPr>
        <w:t>Izvedbeni plan nastave (</w:t>
      </w:r>
      <w:r w:rsidRPr="0016232C">
        <w:rPr>
          <w:rFonts w:ascii="Merriweather" w:hAnsi="Merriweather" w:cs="Times New Roman"/>
          <w:b/>
          <w:i/>
          <w:kern w:val="0"/>
          <w:sz w:val="24"/>
          <w14:ligatures w14:val="none"/>
        </w:rPr>
        <w:t>syllabus</w:t>
      </w:r>
      <w:r w:rsidRPr="0016232C">
        <w:rPr>
          <w:rFonts w:ascii="Merriweather" w:hAnsi="Merriweather" w:cs="Times New Roman"/>
          <w:kern w:val="0"/>
          <w:sz w:val="24"/>
          <w:vertAlign w:val="superscript"/>
          <w14:ligatures w14:val="none"/>
        </w:rPr>
        <w:footnoteReference w:id="1"/>
      </w:r>
      <w:r w:rsidRPr="0016232C">
        <w:rPr>
          <w:rFonts w:ascii="Merriweather" w:hAnsi="Merriweather" w:cs="Times New Roman"/>
          <w:b/>
          <w:kern w:val="0"/>
          <w:sz w:val="24"/>
          <w14:ligatures w14:val="none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16232C" w:rsidRPr="0016232C" w14:paraId="5E45071A" w14:textId="77777777" w:rsidTr="00F220A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3451FB7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6232C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DDE7670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6232C"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A72810D" w14:textId="77777777" w:rsidR="0016232C" w:rsidRPr="0016232C" w:rsidRDefault="0016232C" w:rsidP="0016232C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16232C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25CDABD0" w14:textId="77777777" w:rsidR="0016232C" w:rsidRPr="0016232C" w:rsidRDefault="0016232C" w:rsidP="0016232C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16232C">
              <w:rPr>
                <w:rFonts w:ascii="Merriweather" w:hAnsi="Merriweather" w:cs="Times New Roman"/>
                <w:sz w:val="20"/>
              </w:rPr>
              <w:t>2024./2025.</w:t>
            </w:r>
          </w:p>
        </w:tc>
      </w:tr>
      <w:tr w:rsidR="0016232C" w:rsidRPr="0016232C" w14:paraId="3AEC1BF1" w14:textId="77777777" w:rsidTr="00F220A7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92E67A9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6232C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44B717F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6232C">
              <w:rPr>
                <w:rFonts w:ascii="Merriweather" w:hAnsi="Merriweather" w:cs="Times New Roman"/>
                <w:b/>
                <w:sz w:val="20"/>
              </w:rPr>
              <w:t>Scenska umjetnost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D4DEA54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6232C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1238683" w14:textId="7391DD02" w:rsidR="0016232C" w:rsidRPr="0016232C" w:rsidRDefault="0016232C" w:rsidP="0016232C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16232C" w:rsidRPr="0016232C" w14:paraId="7929963F" w14:textId="77777777" w:rsidTr="00F220A7">
        <w:tc>
          <w:tcPr>
            <w:tcW w:w="1802" w:type="dxa"/>
            <w:shd w:val="clear" w:color="auto" w:fill="F2F2F2" w:themeFill="background1" w:themeFillShade="F2"/>
          </w:tcPr>
          <w:p w14:paraId="0EF8C9EA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6232C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7966D5EB" w14:textId="2421A4A9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 xml:space="preserve">Dvopredmetni </w:t>
            </w:r>
            <w:r w:rsidRPr="0016232C">
              <w:rPr>
                <w:rFonts w:ascii="Merriweather" w:hAnsi="Merriweather" w:cs="Times New Roman"/>
                <w:b/>
                <w:sz w:val="20"/>
              </w:rPr>
              <w:t>prijediplomski sveučilišni studij Hrvatskog jezika i književnosti</w:t>
            </w:r>
          </w:p>
        </w:tc>
      </w:tr>
      <w:tr w:rsidR="0016232C" w:rsidRPr="0016232C" w14:paraId="5459D10D" w14:textId="77777777" w:rsidTr="00F220A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B75F515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07480CC3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7"/>
                <w:szCs w:val="17"/>
              </w:rPr>
              <w:t xml:space="preserve"> prijediplomski </w:t>
            </w:r>
          </w:p>
        </w:tc>
        <w:tc>
          <w:tcPr>
            <w:tcW w:w="1531" w:type="dxa"/>
            <w:gridSpan w:val="8"/>
          </w:tcPr>
          <w:p w14:paraId="721E380E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C59592A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5ABE5F45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16232C" w:rsidRPr="0016232C" w14:paraId="1EA24A87" w14:textId="77777777" w:rsidTr="00F220A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4B5CAA6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1D2BFD80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3BA8DE02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5859C9A4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07998D65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28D215FD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16232C" w:rsidRPr="0016232C" w14:paraId="02D6B937" w14:textId="77777777" w:rsidTr="00F220A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311D8AF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6EB2A1E4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55F98C62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18B5C73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A66813E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0978FCB8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0183E67B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3C2DA2AC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DC67DD9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16232C" w:rsidRPr="0016232C" w14:paraId="3D37E854" w14:textId="77777777" w:rsidTr="00F220A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28C1C1F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541F7A06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69921D3" w14:textId="77777777" w:rsidR="0016232C" w:rsidRPr="0016232C" w:rsidRDefault="0016232C" w:rsidP="0016232C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4BB37232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E30BA23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16232C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E619F9D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32352E24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16232C" w:rsidRPr="0016232C" w14:paraId="0D4DAA1A" w14:textId="77777777" w:rsidTr="00F220A7">
        <w:tc>
          <w:tcPr>
            <w:tcW w:w="1802" w:type="dxa"/>
            <w:shd w:val="clear" w:color="auto" w:fill="F2F2F2" w:themeFill="background1" w:themeFillShade="F2"/>
          </w:tcPr>
          <w:p w14:paraId="24D8C2C6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3" w:type="dxa"/>
          </w:tcPr>
          <w:p w14:paraId="2AB4DAC1" w14:textId="77777777" w:rsidR="0016232C" w:rsidRPr="0016232C" w:rsidRDefault="0016232C" w:rsidP="0016232C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6232C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7738FA1F" w14:textId="77777777" w:rsidR="0016232C" w:rsidRPr="0016232C" w:rsidRDefault="0016232C" w:rsidP="0016232C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16232C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5FE0798F" w14:textId="2214712B" w:rsidR="0016232C" w:rsidRPr="0016232C" w:rsidRDefault="0016232C" w:rsidP="0016232C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41A45E5B" w14:textId="77777777" w:rsidR="0016232C" w:rsidRPr="0016232C" w:rsidRDefault="0016232C" w:rsidP="0016232C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16232C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59C4A91E" w14:textId="77777777" w:rsidR="0016232C" w:rsidRPr="0016232C" w:rsidRDefault="0016232C" w:rsidP="0016232C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6898B87E" w14:textId="77777777" w:rsidR="0016232C" w:rsidRPr="0016232C" w:rsidRDefault="0016232C" w:rsidP="0016232C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16232C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45EA9663" w14:textId="77777777" w:rsidR="0016232C" w:rsidRPr="0016232C" w:rsidRDefault="0016232C" w:rsidP="0016232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16232C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3981AEC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16232C" w:rsidRPr="0016232C" w14:paraId="467FBA71" w14:textId="77777777" w:rsidTr="00F220A7">
        <w:tc>
          <w:tcPr>
            <w:tcW w:w="1802" w:type="dxa"/>
            <w:shd w:val="clear" w:color="auto" w:fill="F2F2F2" w:themeFill="background1" w:themeFillShade="F2"/>
          </w:tcPr>
          <w:p w14:paraId="77835D2A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59A1D88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16232C">
              <w:rPr>
                <w:rFonts w:ascii="Merriweather" w:hAnsi="Merriweather" w:cs="Times New Roman"/>
                <w:sz w:val="18"/>
                <w:szCs w:val="20"/>
              </w:rPr>
              <w:t>četvrtkom, 16-20 h, dvorana 241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046B94E5" w14:textId="77777777" w:rsidR="0016232C" w:rsidRPr="0016232C" w:rsidRDefault="0016232C" w:rsidP="0016232C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3BC84B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16232C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16232C" w:rsidRPr="0016232C" w14:paraId="6023D02C" w14:textId="77777777" w:rsidTr="00F220A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D2048AF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4A912DED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3E9BBA75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774D00C7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16232C" w:rsidRPr="0016232C" w14:paraId="3FC2D9CC" w14:textId="77777777" w:rsidTr="00F220A7">
        <w:tc>
          <w:tcPr>
            <w:tcW w:w="1802" w:type="dxa"/>
            <w:shd w:val="clear" w:color="auto" w:fill="F2F2F2" w:themeFill="background1" w:themeFillShade="F2"/>
          </w:tcPr>
          <w:p w14:paraId="58F607D1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7196C2FA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16232C" w:rsidRPr="0016232C" w14:paraId="3A0DDE5A" w14:textId="77777777" w:rsidTr="00F220A7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12A2D05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16232C" w:rsidRPr="0016232C" w14:paraId="40B551EF" w14:textId="77777777" w:rsidTr="00F220A7">
        <w:tc>
          <w:tcPr>
            <w:tcW w:w="1802" w:type="dxa"/>
            <w:shd w:val="clear" w:color="auto" w:fill="F2F2F2" w:themeFill="background1" w:themeFillShade="F2"/>
          </w:tcPr>
          <w:p w14:paraId="4117EBC0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4DBC0269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izv. prof. dr. sc. Ana Gospić Županović</w:t>
            </w:r>
          </w:p>
        </w:tc>
      </w:tr>
      <w:tr w:rsidR="0016232C" w:rsidRPr="0016232C" w14:paraId="1F9EDCDF" w14:textId="77777777" w:rsidTr="00F220A7">
        <w:tc>
          <w:tcPr>
            <w:tcW w:w="1802" w:type="dxa"/>
            <w:shd w:val="clear" w:color="auto" w:fill="F2F2F2" w:themeFill="background1" w:themeFillShade="F2"/>
          </w:tcPr>
          <w:p w14:paraId="071504DC" w14:textId="77777777" w:rsidR="0016232C" w:rsidRPr="0016232C" w:rsidRDefault="0016232C" w:rsidP="0016232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C6826E4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agospic@unizd.hr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2A8D0CB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15EDF07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srijeda 11-12 h i nakon nastave</w:t>
            </w:r>
          </w:p>
        </w:tc>
      </w:tr>
      <w:tr w:rsidR="0016232C" w:rsidRPr="0016232C" w14:paraId="679A08A6" w14:textId="77777777" w:rsidTr="00F220A7">
        <w:tc>
          <w:tcPr>
            <w:tcW w:w="1802" w:type="dxa"/>
            <w:shd w:val="clear" w:color="auto" w:fill="F2F2F2" w:themeFill="background1" w:themeFillShade="F2"/>
          </w:tcPr>
          <w:p w14:paraId="2C8C1BDF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16161115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izv. prof. dr. sc. Ana Gospić Županović</w:t>
            </w:r>
          </w:p>
        </w:tc>
      </w:tr>
      <w:tr w:rsidR="0016232C" w:rsidRPr="0016232C" w14:paraId="025E52E6" w14:textId="77777777" w:rsidTr="00F220A7">
        <w:tc>
          <w:tcPr>
            <w:tcW w:w="1802" w:type="dxa"/>
            <w:shd w:val="clear" w:color="auto" w:fill="F2F2F2" w:themeFill="background1" w:themeFillShade="F2"/>
          </w:tcPr>
          <w:p w14:paraId="1B4AC716" w14:textId="77777777" w:rsidR="0016232C" w:rsidRPr="0016232C" w:rsidRDefault="0016232C" w:rsidP="0016232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EC4575C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agospic@unizd.hr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D581905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C4C249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16232C" w:rsidRPr="0016232C" w14:paraId="2F154FBD" w14:textId="77777777" w:rsidTr="00F220A7">
        <w:tc>
          <w:tcPr>
            <w:tcW w:w="1802" w:type="dxa"/>
            <w:shd w:val="clear" w:color="auto" w:fill="F2F2F2" w:themeFill="background1" w:themeFillShade="F2"/>
          </w:tcPr>
          <w:p w14:paraId="779EF600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85063E7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16232C" w:rsidRPr="0016232C" w14:paraId="2605C357" w14:textId="77777777" w:rsidTr="00F220A7">
        <w:tc>
          <w:tcPr>
            <w:tcW w:w="1802" w:type="dxa"/>
            <w:shd w:val="clear" w:color="auto" w:fill="F2F2F2" w:themeFill="background1" w:themeFillShade="F2"/>
          </w:tcPr>
          <w:p w14:paraId="5FA0CFB0" w14:textId="77777777" w:rsidR="0016232C" w:rsidRPr="0016232C" w:rsidRDefault="0016232C" w:rsidP="0016232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74C7E76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C9C4173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1877E51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16232C" w:rsidRPr="0016232C" w14:paraId="392F7C22" w14:textId="77777777" w:rsidTr="00F220A7">
        <w:tc>
          <w:tcPr>
            <w:tcW w:w="1802" w:type="dxa"/>
            <w:shd w:val="clear" w:color="auto" w:fill="F2F2F2" w:themeFill="background1" w:themeFillShade="F2"/>
          </w:tcPr>
          <w:p w14:paraId="4623B93F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63867B27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16232C" w:rsidRPr="0016232C" w14:paraId="59B341E1" w14:textId="77777777" w:rsidTr="00F220A7">
        <w:tc>
          <w:tcPr>
            <w:tcW w:w="1802" w:type="dxa"/>
            <w:shd w:val="clear" w:color="auto" w:fill="F2F2F2" w:themeFill="background1" w:themeFillShade="F2"/>
          </w:tcPr>
          <w:p w14:paraId="6DB9EC94" w14:textId="77777777" w:rsidR="0016232C" w:rsidRPr="0016232C" w:rsidRDefault="0016232C" w:rsidP="0016232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0B5EDDE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E731A1E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0BDBAC8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16232C" w:rsidRPr="0016232C" w14:paraId="278E1E1B" w14:textId="77777777" w:rsidTr="00F220A7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CF3298F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16232C" w:rsidRPr="0016232C" w14:paraId="3F718ACA" w14:textId="77777777" w:rsidTr="00F220A7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225AC68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4A53C6E8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B0283CF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7A874149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31E08A5A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0E2869DA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16232C" w:rsidRPr="0016232C" w14:paraId="47376876" w14:textId="77777777" w:rsidTr="00F220A7">
        <w:tc>
          <w:tcPr>
            <w:tcW w:w="1802" w:type="dxa"/>
            <w:vMerge/>
            <w:shd w:val="clear" w:color="auto" w:fill="F2F2F2" w:themeFill="background1" w:themeFillShade="F2"/>
          </w:tcPr>
          <w:p w14:paraId="01E642E0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9A03688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1258F13A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92B052D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027277A7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C64EF25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16232C" w:rsidRPr="0016232C" w14:paraId="476E9F41" w14:textId="77777777" w:rsidTr="00F220A7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3AF57C0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8C63544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</w:p>
          <w:p w14:paraId="16F66DB6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 xml:space="preserve">-Stjecanje sposobnosti razlikovanja metodologije teatrologije i znanosti o književnosti. </w:t>
            </w:r>
          </w:p>
          <w:p w14:paraId="06DBAA33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 xml:space="preserve">-Usvajanje znanja o suodnosu teksta, glumca, redatelja i publike u kazališnoj predstavi.  </w:t>
            </w:r>
          </w:p>
          <w:p w14:paraId="341D1A27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-Sposobnost raščlambe uloge teksta u predstavi i definiranje potrebnih zahvata u predložak koji nije namijenjen sceni da bi ga se adaptiralo za predstavu.</w:t>
            </w:r>
          </w:p>
          <w:p w14:paraId="5B8129C6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-sposobnost samostalne analize kazališne predstave</w:t>
            </w:r>
          </w:p>
          <w:p w14:paraId="052C8872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-specificirati temeljne značajke povijesti kazališta zapadne civilizacije kroz razdoblja</w:t>
            </w:r>
          </w:p>
          <w:p w14:paraId="187B2607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16232C" w:rsidRPr="0016232C" w14:paraId="490005FA" w14:textId="77777777" w:rsidTr="00F220A7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9E049BD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C79E2A7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- razvijanje znanja o kazalištu i dodirima s drugim umjetnostima te stjecanje poveznica nužnih za interdisciplinaran uvid u komplementarna područja filologije, znanosti o umjetnosti i kulture.</w:t>
            </w:r>
          </w:p>
          <w:p w14:paraId="5AF8F868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- identificiranje imanentnih i kontekstualnih odrednica teksta za izvedbu i kazališnog čina</w:t>
            </w:r>
          </w:p>
          <w:p w14:paraId="1C5EA286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- razvoj i primjena stručnog vokabulara</w:t>
            </w:r>
          </w:p>
          <w:p w14:paraId="758DA201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 xml:space="preserve">-  razvoj sposobnosti usporedbe, selekcije, analize i sinteze </w:t>
            </w:r>
          </w:p>
          <w:p w14:paraId="558CEA76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- razvoj vještina pismenog i usmenog izražavanja, kritičkog razmišljanja i argumentacije</w:t>
            </w:r>
          </w:p>
          <w:p w14:paraId="1A0B9280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16232C" w:rsidRPr="0016232C" w14:paraId="02F3EE3A" w14:textId="77777777" w:rsidTr="00F220A7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0F21A9E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16232C" w:rsidRPr="0016232C" w14:paraId="1E3F6CFF" w14:textId="77777777" w:rsidTr="00F220A7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306DDD7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97978D9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641DCAFC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6601218D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54710FAA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1072C6C0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16232C" w:rsidRPr="0016232C" w14:paraId="5539BC7E" w14:textId="77777777" w:rsidTr="00F220A7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4543CA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64644FF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40D1AF59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6232C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40C977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1B7DB5CC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40B4053D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16232C" w:rsidRPr="0016232C" w14:paraId="2EE942FD" w14:textId="77777777" w:rsidTr="00F220A7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301049E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91AE8E0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864E485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719F81A1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F3CE9FD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16232C" w:rsidRPr="0016232C" w14:paraId="72946127" w14:textId="77777777" w:rsidTr="00F220A7">
        <w:tc>
          <w:tcPr>
            <w:tcW w:w="1802" w:type="dxa"/>
            <w:shd w:val="clear" w:color="auto" w:fill="F2F2F2" w:themeFill="background1" w:themeFillShade="F2"/>
          </w:tcPr>
          <w:p w14:paraId="45BBA09A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A0D12BB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16232C">
              <w:rPr>
                <w:rFonts w:ascii="Merriweather" w:eastAsia="MS Gothic" w:hAnsi="Merriweather" w:cs="Times New Roman"/>
                <w:sz w:val="18"/>
              </w:rPr>
              <w:t>redovito pohađanje nastave, pozitivno ocijenjen seminarski rad</w:t>
            </w:r>
          </w:p>
        </w:tc>
      </w:tr>
      <w:tr w:rsidR="0016232C" w:rsidRPr="0016232C" w14:paraId="165F8B47" w14:textId="77777777" w:rsidTr="00F220A7">
        <w:tc>
          <w:tcPr>
            <w:tcW w:w="1802" w:type="dxa"/>
            <w:shd w:val="clear" w:color="auto" w:fill="F2F2F2" w:themeFill="background1" w:themeFillShade="F2"/>
          </w:tcPr>
          <w:p w14:paraId="41601179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D8B35FC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00A2D506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1D2FDCE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16232C" w:rsidRPr="0016232C" w14:paraId="4BD5B2FA" w14:textId="77777777" w:rsidTr="00F220A7">
        <w:tc>
          <w:tcPr>
            <w:tcW w:w="1802" w:type="dxa"/>
            <w:shd w:val="clear" w:color="auto" w:fill="F2F2F2" w:themeFill="background1" w:themeFillShade="F2"/>
          </w:tcPr>
          <w:p w14:paraId="6A6ECDAF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7D5AE8B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29. 1. i 12. 2. u 10 h</w:t>
            </w:r>
          </w:p>
        </w:tc>
        <w:tc>
          <w:tcPr>
            <w:tcW w:w="2471" w:type="dxa"/>
            <w:gridSpan w:val="12"/>
            <w:vAlign w:val="center"/>
          </w:tcPr>
          <w:p w14:paraId="1B95E550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608AE73B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 xml:space="preserve">3. 9. i 17. 9. </w:t>
            </w:r>
          </w:p>
        </w:tc>
      </w:tr>
      <w:tr w:rsidR="0016232C" w:rsidRPr="0016232C" w14:paraId="1F7E3A77" w14:textId="77777777" w:rsidTr="00F220A7">
        <w:tc>
          <w:tcPr>
            <w:tcW w:w="1802" w:type="dxa"/>
            <w:shd w:val="clear" w:color="auto" w:fill="F2F2F2" w:themeFill="background1" w:themeFillShade="F2"/>
          </w:tcPr>
          <w:p w14:paraId="603FF3EA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07D42B5" w14:textId="77777777" w:rsidR="0016232C" w:rsidRPr="0016232C" w:rsidRDefault="0016232C" w:rsidP="0016232C">
            <w:pPr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3074E668" w14:textId="77777777" w:rsidR="0016232C" w:rsidRPr="0016232C" w:rsidRDefault="0016232C" w:rsidP="0016232C">
            <w:pPr>
              <w:jc w:val="both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16232C">
              <w:rPr>
                <w:rFonts w:ascii="Times New Roman" w:hAnsi="Times New Roman" w:cs="Times New Roman"/>
                <w:sz w:val="24"/>
                <w:szCs w:val="24"/>
              </w:rPr>
              <w:t xml:space="preserve">Uvod u teatrologiju i studije izvedbe: predmet istraživanja i metodološke specifičnosti. Osnovni pojmovnik. Povijesni pregled kazališnih oblika- korijeni kazališta i antički teatar; od srednjovjekovnoga teatra do novijega zapadnoeuropskog kazališta. Uloga teksta, glumca i proces definiranja uloge redatelja u kazalištu. Kazališne prakse u 20. i 21. st. Poseban osvrt na teoriju i praksu redateljskoga, političkog teatra (Brecht, Piscator) i postdramske kazališne oblike. </w:t>
            </w:r>
            <w:r w:rsidRPr="0016232C">
              <w:rPr>
                <w:rFonts w:ascii="Times New Roman" w:eastAsia="MS Gothic" w:hAnsi="Times New Roman" w:cs="Times New Roman"/>
                <w:sz w:val="24"/>
                <w:szCs w:val="24"/>
              </w:rPr>
              <w:t>Kolegij će biti popraćen i prikladnim snimkama/projekcijama, te zajedničkim odlaskom u kazalište odnosno kazališnu predstavu.</w:t>
            </w:r>
          </w:p>
          <w:p w14:paraId="0FB7F6A8" w14:textId="77777777" w:rsidR="0016232C" w:rsidRPr="0016232C" w:rsidRDefault="0016232C" w:rsidP="0016232C">
            <w:pPr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16232C" w:rsidRPr="0016232C" w14:paraId="1AD0BE63" w14:textId="77777777" w:rsidTr="00F220A7">
        <w:tc>
          <w:tcPr>
            <w:tcW w:w="1802" w:type="dxa"/>
            <w:shd w:val="clear" w:color="auto" w:fill="F2F2F2" w:themeFill="background1" w:themeFillShade="F2"/>
          </w:tcPr>
          <w:p w14:paraId="489599E2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E3D44DA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7F871930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Predavanja:</w:t>
            </w:r>
          </w:p>
          <w:p w14:paraId="7CDE36E7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  <w:szCs w:val="18"/>
              </w:rPr>
            </w:pPr>
          </w:p>
          <w:p w14:paraId="73ED2E7B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1.Uvodna razmatranja o teatrologiji i predstavljanje literature. Osnovni pojmovnik i usporedba metodologije teatrologije i filologije</w:t>
            </w:r>
          </w:p>
          <w:p w14:paraId="6D1D1A8B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2. Uvod u kazališnu povijest. Fenomenologija scenske izvedbe.</w:t>
            </w:r>
          </w:p>
          <w:p w14:paraId="10903C10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3. Antičko grčko kazalište i kazalište u starom Rimu</w:t>
            </w:r>
          </w:p>
          <w:p w14:paraId="085CE524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4. Srednjovjekovno religiozno kazalište</w:t>
            </w:r>
          </w:p>
          <w:p w14:paraId="6ECF59D0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5. Kazališni oblici renesanse u Europi I</w:t>
            </w:r>
          </w:p>
          <w:p w14:paraId="23B56232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6. Kazališni oblici renesanse u Europi II</w:t>
            </w:r>
          </w:p>
          <w:p w14:paraId="0084E5B8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7. Barokna melodrama, balet, opera i dramski oblici 17. stoljeća</w:t>
            </w:r>
          </w:p>
          <w:p w14:paraId="056D7740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8. Kazalište 18. stoljeća u različitim europskim zemljama</w:t>
            </w:r>
          </w:p>
          <w:p w14:paraId="53847697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9. Romantičarska drama, scenografske prakse, pojava redatelja</w:t>
            </w:r>
          </w:p>
          <w:p w14:paraId="1BC667DE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10.Teorije i prakse u kazalištu 20. stoljeća I</w:t>
            </w:r>
          </w:p>
          <w:p w14:paraId="258B5E2E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11. Teorije i prakse u kazalištu 20. stoljeća II</w:t>
            </w:r>
          </w:p>
          <w:p w14:paraId="6EA8DCD4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12. Postdramsko kazalište</w:t>
            </w:r>
          </w:p>
          <w:p w14:paraId="5F2CB437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13. Teorija i kazalište</w:t>
            </w:r>
          </w:p>
          <w:p w14:paraId="510A7DEB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14. Evaluacija kolegija</w:t>
            </w:r>
          </w:p>
          <w:p w14:paraId="1A8D7558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</w:p>
          <w:p w14:paraId="3FDB63B2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 xml:space="preserve">Seminari: </w:t>
            </w:r>
          </w:p>
          <w:p w14:paraId="5E8C7C61" w14:textId="77777777" w:rsidR="0016232C" w:rsidRPr="0016232C" w:rsidRDefault="0016232C" w:rsidP="0016232C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Metodologija teatroloških istraživanja: vježbe i primjeri</w:t>
            </w:r>
          </w:p>
          <w:p w14:paraId="4E8C7179" w14:textId="77777777" w:rsidR="0016232C" w:rsidRPr="0016232C" w:rsidRDefault="0016232C" w:rsidP="0016232C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lastRenderedPageBreak/>
              <w:t>Povijest kazališta vs. estetika kazališta</w:t>
            </w:r>
          </w:p>
          <w:p w14:paraId="7CEA1FCC" w14:textId="77777777" w:rsidR="0016232C" w:rsidRPr="0016232C" w:rsidRDefault="0016232C" w:rsidP="0016232C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Teorijska i praktična dramaturgija</w:t>
            </w:r>
          </w:p>
          <w:p w14:paraId="3CD2C414" w14:textId="77777777" w:rsidR="0016232C" w:rsidRPr="0016232C" w:rsidRDefault="0016232C" w:rsidP="0016232C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 xml:space="preserve">Elementi kazališne predstave </w:t>
            </w:r>
          </w:p>
          <w:p w14:paraId="7CB90D8D" w14:textId="77777777" w:rsidR="0016232C" w:rsidRPr="0016232C" w:rsidRDefault="0016232C" w:rsidP="0016232C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Kritika i kazališna kritika, osvrti i upitnici</w:t>
            </w:r>
          </w:p>
          <w:p w14:paraId="6249D5B4" w14:textId="77777777" w:rsidR="0016232C" w:rsidRPr="0016232C" w:rsidRDefault="0016232C" w:rsidP="0016232C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Scenografija, kostimografija, dizajn svjetla i zvuka, i dr.</w:t>
            </w:r>
          </w:p>
          <w:p w14:paraId="4598416B" w14:textId="77777777" w:rsidR="0016232C" w:rsidRPr="0016232C" w:rsidRDefault="0016232C" w:rsidP="0016232C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Dramsko kazalište: analiza</w:t>
            </w:r>
          </w:p>
          <w:p w14:paraId="7D127657" w14:textId="77777777" w:rsidR="0016232C" w:rsidRPr="0016232C" w:rsidRDefault="0016232C" w:rsidP="0016232C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-II- analiza 2</w:t>
            </w:r>
          </w:p>
          <w:p w14:paraId="4852EAF4" w14:textId="77777777" w:rsidR="0016232C" w:rsidRPr="0016232C" w:rsidRDefault="0016232C" w:rsidP="0016232C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Redateljsko kazalište: primjeri</w:t>
            </w:r>
          </w:p>
          <w:p w14:paraId="300C7C84" w14:textId="77777777" w:rsidR="0016232C" w:rsidRPr="0016232C" w:rsidRDefault="0016232C" w:rsidP="0016232C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Analiza 2</w:t>
            </w:r>
          </w:p>
          <w:p w14:paraId="6A11A0AD" w14:textId="77777777" w:rsidR="0016232C" w:rsidRPr="0016232C" w:rsidRDefault="0016232C" w:rsidP="0016232C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Analiza 3</w:t>
            </w:r>
          </w:p>
          <w:p w14:paraId="414E0D0D" w14:textId="77777777" w:rsidR="0016232C" w:rsidRPr="0016232C" w:rsidRDefault="0016232C" w:rsidP="0016232C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Postdramsko kazalište: primjeri</w:t>
            </w:r>
          </w:p>
          <w:p w14:paraId="6A577D64" w14:textId="77777777" w:rsidR="0016232C" w:rsidRPr="0016232C" w:rsidRDefault="0016232C" w:rsidP="0016232C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Seminarski radovi izlaganja i rasprava</w:t>
            </w:r>
          </w:p>
          <w:p w14:paraId="39726515" w14:textId="77777777" w:rsidR="0016232C" w:rsidRPr="0016232C" w:rsidRDefault="0016232C" w:rsidP="0016232C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16232C">
              <w:rPr>
                <w:rFonts w:ascii="Merriweather" w:eastAsia="MS Gothic" w:hAnsi="Merriweather" w:cs="Times New Roman"/>
                <w:iCs/>
                <w:sz w:val="18"/>
                <w:szCs w:val="18"/>
              </w:rPr>
              <w:t>Seminarski radovi</w:t>
            </w:r>
          </w:p>
          <w:p w14:paraId="749CA4DA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  <w:szCs w:val="18"/>
              </w:rPr>
            </w:pPr>
          </w:p>
          <w:p w14:paraId="386D3150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5009961D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  <w:szCs w:val="18"/>
              </w:rPr>
            </w:pPr>
          </w:p>
        </w:tc>
      </w:tr>
      <w:tr w:rsidR="0016232C" w:rsidRPr="0016232C" w14:paraId="5B3BE61A" w14:textId="77777777" w:rsidTr="00F220A7">
        <w:tc>
          <w:tcPr>
            <w:tcW w:w="1802" w:type="dxa"/>
            <w:shd w:val="clear" w:color="auto" w:fill="F2F2F2" w:themeFill="background1" w:themeFillShade="F2"/>
          </w:tcPr>
          <w:p w14:paraId="5524AC5D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AF541CD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16232C">
              <w:rPr>
                <w:rFonts w:ascii="Times New Roman" w:eastAsia="MS Gothic" w:hAnsi="Times New Roman" w:cs="Times New Roman"/>
                <w:b/>
              </w:rPr>
              <w:t>Osnovna literatura</w:t>
            </w:r>
            <w:r w:rsidRPr="0016232C">
              <w:rPr>
                <w:rFonts w:ascii="Times New Roman" w:eastAsia="MS Gothic" w:hAnsi="Times New Roman" w:cs="Times New Roman"/>
              </w:rPr>
              <w:t>:</w:t>
            </w:r>
          </w:p>
          <w:p w14:paraId="2DEA4365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16232C">
              <w:rPr>
                <w:rFonts w:ascii="Times New Roman" w:eastAsia="MS Gothic" w:hAnsi="Times New Roman" w:cs="Times New Roman"/>
                <w:b/>
              </w:rPr>
              <w:t>Batušić, Nikola</w:t>
            </w:r>
            <w:r w:rsidRPr="0016232C">
              <w:rPr>
                <w:rFonts w:ascii="Times New Roman" w:eastAsia="MS Gothic" w:hAnsi="Times New Roman" w:cs="Times New Roman"/>
              </w:rPr>
              <w:t xml:space="preserve">: </w:t>
            </w:r>
            <w:r w:rsidRPr="0016232C">
              <w:rPr>
                <w:rFonts w:ascii="Times New Roman" w:eastAsia="MS Gothic" w:hAnsi="Times New Roman" w:cs="Times New Roman"/>
                <w:i/>
              </w:rPr>
              <w:t>Uvod u teatrologiju</w:t>
            </w:r>
            <w:r w:rsidRPr="0016232C">
              <w:rPr>
                <w:rFonts w:ascii="Times New Roman" w:eastAsia="MS Gothic" w:hAnsi="Times New Roman" w:cs="Times New Roman"/>
              </w:rPr>
              <w:t>, GZH, Zagreb 1994. (izabrana poglavlja)</w:t>
            </w:r>
          </w:p>
          <w:p w14:paraId="0F283F27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16232C">
              <w:rPr>
                <w:rFonts w:ascii="Times New Roman" w:eastAsia="MS Gothic" w:hAnsi="Times New Roman" w:cs="Times New Roman"/>
                <w:b/>
              </w:rPr>
              <w:t>Molinari, Cesare</w:t>
            </w:r>
            <w:r w:rsidRPr="0016232C">
              <w:rPr>
                <w:rFonts w:ascii="Times New Roman" w:eastAsia="MS Gothic" w:hAnsi="Times New Roman" w:cs="Times New Roman"/>
              </w:rPr>
              <w:t xml:space="preserve">: </w:t>
            </w:r>
            <w:r w:rsidRPr="0016232C">
              <w:rPr>
                <w:rFonts w:ascii="Times New Roman" w:eastAsia="MS Gothic" w:hAnsi="Times New Roman" w:cs="Times New Roman"/>
                <w:i/>
              </w:rPr>
              <w:t>Istorija pozorišta</w:t>
            </w:r>
            <w:r w:rsidRPr="0016232C">
              <w:rPr>
                <w:rFonts w:ascii="Times New Roman" w:eastAsia="MS Gothic" w:hAnsi="Times New Roman" w:cs="Times New Roman"/>
              </w:rPr>
              <w:t xml:space="preserve">, prevela Jugana Stojanović, Vuk Karadžić, Beograd 1980. ( </w:t>
            </w:r>
            <w:r w:rsidRPr="0016232C">
              <w:rPr>
                <w:rFonts w:ascii="Times New Roman" w:eastAsia="MS Gothic" w:hAnsi="Times New Roman" w:cs="Times New Roman"/>
                <w:b/>
              </w:rPr>
              <w:t>ili bilo koja druga povijest kazališta</w:t>
            </w:r>
            <w:r w:rsidRPr="0016232C">
              <w:rPr>
                <w:rFonts w:ascii="Times New Roman" w:eastAsia="MS Gothic" w:hAnsi="Times New Roman" w:cs="Times New Roman"/>
              </w:rPr>
              <w:t>)</w:t>
            </w:r>
          </w:p>
          <w:p w14:paraId="160B7D42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16232C">
              <w:rPr>
                <w:rFonts w:ascii="Times New Roman" w:eastAsia="MS Gothic" w:hAnsi="Times New Roman" w:cs="Times New Roman"/>
                <w:b/>
              </w:rPr>
              <w:t>Carlson, Marvin</w:t>
            </w:r>
            <w:r w:rsidRPr="0016232C">
              <w:rPr>
                <w:rFonts w:ascii="Times New Roman" w:eastAsia="MS Gothic" w:hAnsi="Times New Roman" w:cs="Times New Roman"/>
              </w:rPr>
              <w:t xml:space="preserve">: </w:t>
            </w:r>
            <w:r w:rsidRPr="0016232C">
              <w:rPr>
                <w:rFonts w:ascii="Times New Roman" w:eastAsia="MS Gothic" w:hAnsi="Times New Roman" w:cs="Times New Roman"/>
                <w:i/>
              </w:rPr>
              <w:t>Kazališne teorije</w:t>
            </w:r>
            <w:r w:rsidRPr="0016232C">
              <w:rPr>
                <w:rFonts w:ascii="Times New Roman" w:eastAsia="MS Gothic" w:hAnsi="Times New Roman" w:cs="Times New Roman"/>
              </w:rPr>
              <w:t xml:space="preserve"> I, Hrvatski centar ITI, Zagreb 1996; i </w:t>
            </w:r>
            <w:r w:rsidRPr="0016232C">
              <w:rPr>
                <w:rFonts w:ascii="Times New Roman" w:eastAsia="MS Gothic" w:hAnsi="Times New Roman" w:cs="Times New Roman"/>
                <w:i/>
              </w:rPr>
              <w:t>Kazališne teorije</w:t>
            </w:r>
            <w:r w:rsidRPr="0016232C">
              <w:rPr>
                <w:rFonts w:ascii="Times New Roman" w:eastAsia="MS Gothic" w:hAnsi="Times New Roman" w:cs="Times New Roman"/>
              </w:rPr>
              <w:t xml:space="preserve"> II, </w:t>
            </w:r>
            <w:r w:rsidRPr="0016232C">
              <w:rPr>
                <w:rFonts w:ascii="Times New Roman" w:eastAsia="MS Gothic" w:hAnsi="Times New Roman" w:cs="Times New Roman"/>
                <w:i/>
              </w:rPr>
              <w:t>Kazališne teorije</w:t>
            </w:r>
            <w:r w:rsidRPr="0016232C">
              <w:rPr>
                <w:rFonts w:ascii="Times New Roman" w:eastAsia="MS Gothic" w:hAnsi="Times New Roman" w:cs="Times New Roman"/>
              </w:rPr>
              <w:t xml:space="preserve"> III, Hrvatski centar ITI, Zagreb 1997. (izabrana poglavlja)</w:t>
            </w:r>
          </w:p>
          <w:p w14:paraId="51D10865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</w:rPr>
            </w:pPr>
          </w:p>
        </w:tc>
      </w:tr>
      <w:tr w:rsidR="0016232C" w:rsidRPr="0016232C" w14:paraId="3AF050F0" w14:textId="77777777" w:rsidTr="00F220A7">
        <w:tc>
          <w:tcPr>
            <w:tcW w:w="1802" w:type="dxa"/>
            <w:shd w:val="clear" w:color="auto" w:fill="F2F2F2" w:themeFill="background1" w:themeFillShade="F2"/>
          </w:tcPr>
          <w:p w14:paraId="23F7645D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4D2135B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16232C">
              <w:rPr>
                <w:rFonts w:ascii="Times New Roman" w:eastAsia="MS Gothic" w:hAnsi="Times New Roman" w:cs="Times New Roman"/>
                <w:b/>
              </w:rPr>
              <w:t>D'Amico, Silvio</w:t>
            </w:r>
            <w:r w:rsidRPr="0016232C">
              <w:rPr>
                <w:rFonts w:ascii="Times New Roman" w:eastAsia="MS Gothic" w:hAnsi="Times New Roman" w:cs="Times New Roman"/>
              </w:rPr>
              <w:t xml:space="preserve">: </w:t>
            </w:r>
            <w:r w:rsidRPr="0016232C">
              <w:rPr>
                <w:rFonts w:ascii="Times New Roman" w:eastAsia="MS Gothic" w:hAnsi="Times New Roman" w:cs="Times New Roman"/>
                <w:i/>
              </w:rPr>
              <w:t>Povijest dramskog teatra</w:t>
            </w:r>
            <w:r w:rsidRPr="0016232C">
              <w:rPr>
                <w:rFonts w:ascii="Times New Roman" w:eastAsia="MS Gothic" w:hAnsi="Times New Roman" w:cs="Times New Roman"/>
              </w:rPr>
              <w:t>, preveo Frano Čale, Zagreb 1975.</w:t>
            </w:r>
          </w:p>
          <w:p w14:paraId="6A3D8683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16232C">
              <w:rPr>
                <w:rFonts w:ascii="Times New Roman" w:eastAsia="MS Gothic" w:hAnsi="Times New Roman" w:cs="Times New Roman"/>
                <w:b/>
                <w:bCs/>
              </w:rPr>
              <w:t>Pavise, Patrice</w:t>
            </w:r>
            <w:r w:rsidRPr="0016232C">
              <w:rPr>
                <w:rFonts w:ascii="Times New Roman" w:eastAsia="MS Gothic" w:hAnsi="Times New Roman" w:cs="Times New Roman"/>
              </w:rPr>
              <w:t xml:space="preserve">: </w:t>
            </w:r>
            <w:r w:rsidRPr="0016232C">
              <w:rPr>
                <w:rFonts w:ascii="Times New Roman" w:eastAsia="MS Gothic" w:hAnsi="Times New Roman" w:cs="Times New Roman"/>
                <w:i/>
                <w:iCs/>
              </w:rPr>
              <w:t>Pojmovnik teatra</w:t>
            </w:r>
            <w:r w:rsidRPr="0016232C">
              <w:rPr>
                <w:rFonts w:ascii="Times New Roman" w:eastAsia="MS Gothic" w:hAnsi="Times New Roman" w:cs="Times New Roman"/>
              </w:rPr>
              <w:t xml:space="preserve">, ADU/CDU Antibarbarus, Zagreb, 2004. </w:t>
            </w:r>
          </w:p>
          <w:p w14:paraId="555E447A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16232C">
              <w:rPr>
                <w:rFonts w:ascii="Times New Roman" w:eastAsia="MS Gothic" w:hAnsi="Times New Roman" w:cs="Times New Roman"/>
                <w:b/>
              </w:rPr>
              <w:t>Lehmann, Hans Thies</w:t>
            </w:r>
            <w:r w:rsidRPr="0016232C">
              <w:rPr>
                <w:rFonts w:ascii="Times New Roman" w:eastAsia="MS Gothic" w:hAnsi="Times New Roman" w:cs="Times New Roman"/>
              </w:rPr>
              <w:t xml:space="preserve">: </w:t>
            </w:r>
            <w:r w:rsidRPr="0016232C">
              <w:rPr>
                <w:rFonts w:ascii="Times New Roman" w:eastAsia="MS Gothic" w:hAnsi="Times New Roman" w:cs="Times New Roman"/>
                <w:i/>
              </w:rPr>
              <w:t>Postdramsko kazalište</w:t>
            </w:r>
            <w:r w:rsidRPr="0016232C">
              <w:rPr>
                <w:rFonts w:ascii="Times New Roman" w:eastAsia="MS Gothic" w:hAnsi="Times New Roman" w:cs="Times New Roman"/>
              </w:rPr>
              <w:t>, CDU-TkH, Zagreb-Beograd, 2004.</w:t>
            </w:r>
          </w:p>
          <w:p w14:paraId="1C75E3F3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16232C">
              <w:rPr>
                <w:rFonts w:ascii="Times New Roman" w:eastAsia="MS Gothic" w:hAnsi="Times New Roman" w:cs="Times New Roman"/>
                <w:b/>
              </w:rPr>
              <w:t>Leach, Robert</w:t>
            </w:r>
            <w:r w:rsidRPr="0016232C">
              <w:rPr>
                <w:rFonts w:ascii="Times New Roman" w:eastAsia="MS Gothic" w:hAnsi="Times New Roman" w:cs="Times New Roman"/>
              </w:rPr>
              <w:t xml:space="preserve">: </w:t>
            </w:r>
            <w:r w:rsidRPr="0016232C">
              <w:rPr>
                <w:rFonts w:ascii="Times New Roman" w:eastAsia="MS Gothic" w:hAnsi="Times New Roman" w:cs="Times New Roman"/>
                <w:i/>
              </w:rPr>
              <w:t>Theatre Studies: The basics</w:t>
            </w:r>
            <w:r w:rsidRPr="0016232C">
              <w:rPr>
                <w:rFonts w:ascii="Times New Roman" w:eastAsia="MS Gothic" w:hAnsi="Times New Roman" w:cs="Times New Roman"/>
              </w:rPr>
              <w:t>, Routledge, London-New York, 2008.</w:t>
            </w:r>
          </w:p>
          <w:p w14:paraId="71B69CC5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</w:rPr>
            </w:pPr>
            <w:r w:rsidRPr="0016232C">
              <w:rPr>
                <w:rFonts w:ascii="Times New Roman" w:eastAsia="MS Gothic" w:hAnsi="Times New Roman" w:cs="Times New Roman"/>
                <w:b/>
              </w:rPr>
              <w:t>Senker, Boris</w:t>
            </w:r>
            <w:r w:rsidRPr="0016232C">
              <w:rPr>
                <w:rFonts w:ascii="Times New Roman" w:eastAsia="MS Gothic" w:hAnsi="Times New Roman" w:cs="Times New Roman"/>
              </w:rPr>
              <w:t xml:space="preserve">: </w:t>
            </w:r>
            <w:r w:rsidRPr="0016232C">
              <w:rPr>
                <w:rFonts w:ascii="Times New Roman" w:eastAsia="MS Gothic" w:hAnsi="Times New Roman" w:cs="Times New Roman"/>
                <w:i/>
              </w:rPr>
              <w:t>Uvod u suvremenu teatrologiju</w:t>
            </w:r>
            <w:r w:rsidRPr="0016232C">
              <w:rPr>
                <w:rFonts w:ascii="Times New Roman" w:eastAsia="MS Gothic" w:hAnsi="Times New Roman" w:cs="Times New Roman"/>
              </w:rPr>
              <w:t xml:space="preserve"> I i II, Leykam international, Zagreb, 2010; 2013.</w:t>
            </w:r>
            <w:r w:rsidRPr="0016232C">
              <w:rPr>
                <w:rFonts w:ascii="Times New Roman" w:eastAsia="MS Gothic" w:hAnsi="Times New Roman" w:cs="Times New Roman"/>
                <w:b/>
              </w:rPr>
              <w:t xml:space="preserve"> </w:t>
            </w:r>
          </w:p>
          <w:p w14:paraId="05A913F3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16232C">
              <w:rPr>
                <w:rFonts w:ascii="Times New Roman" w:eastAsia="MS Gothic" w:hAnsi="Times New Roman" w:cs="Times New Roman"/>
                <w:b/>
              </w:rPr>
              <w:t>Švacov, Vladan</w:t>
            </w:r>
            <w:r w:rsidRPr="0016232C">
              <w:rPr>
                <w:rFonts w:ascii="Times New Roman" w:eastAsia="MS Gothic" w:hAnsi="Times New Roman" w:cs="Times New Roman"/>
              </w:rPr>
              <w:t xml:space="preserve">: </w:t>
            </w:r>
            <w:r w:rsidRPr="0016232C">
              <w:rPr>
                <w:rFonts w:ascii="Times New Roman" w:eastAsia="MS Gothic" w:hAnsi="Times New Roman" w:cs="Times New Roman"/>
                <w:i/>
              </w:rPr>
              <w:t>Temelji dramaturgije</w:t>
            </w:r>
            <w:r w:rsidRPr="0016232C">
              <w:rPr>
                <w:rFonts w:ascii="Times New Roman" w:eastAsia="MS Gothic" w:hAnsi="Times New Roman" w:cs="Times New Roman"/>
              </w:rPr>
              <w:t xml:space="preserve">, Školska knjiga, Zagreb 1979.// Hrvatska sveučilišna naklada, Zagreb, 2018.  </w:t>
            </w:r>
          </w:p>
          <w:p w14:paraId="426F17C9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Arial"/>
                <w:color w:val="202122"/>
                <w:shd w:val="clear" w:color="auto" w:fill="FFFFFF"/>
              </w:rPr>
            </w:pPr>
          </w:p>
        </w:tc>
      </w:tr>
      <w:tr w:rsidR="0016232C" w:rsidRPr="0016232C" w14:paraId="2C1686FE" w14:textId="77777777" w:rsidTr="00F220A7">
        <w:tc>
          <w:tcPr>
            <w:tcW w:w="1802" w:type="dxa"/>
            <w:shd w:val="clear" w:color="auto" w:fill="F2F2F2" w:themeFill="background1" w:themeFillShade="F2"/>
          </w:tcPr>
          <w:p w14:paraId="305DD5A4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AD9AEE0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6232C">
              <w:rPr>
                <w:rFonts w:ascii="Merriweather" w:eastAsia="MS Gothic" w:hAnsi="Merriweather" w:cs="Times New Roman"/>
                <w:sz w:val="18"/>
              </w:rPr>
              <w:t xml:space="preserve"> hrčak.srce, youtube.com</w:t>
            </w:r>
          </w:p>
        </w:tc>
      </w:tr>
      <w:tr w:rsidR="0016232C" w:rsidRPr="0016232C" w14:paraId="14277A53" w14:textId="77777777" w:rsidTr="00F220A7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74579EA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3F62F653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5290B2C8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16232C" w:rsidRPr="0016232C" w14:paraId="40D29A0D" w14:textId="77777777" w:rsidTr="00F220A7">
        <w:tc>
          <w:tcPr>
            <w:tcW w:w="1802" w:type="dxa"/>
            <w:vMerge/>
            <w:shd w:val="clear" w:color="auto" w:fill="F2F2F2" w:themeFill="background1" w:themeFillShade="F2"/>
          </w:tcPr>
          <w:p w14:paraId="498C898F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2F8610C3" w14:textId="77777777" w:rsidR="0016232C" w:rsidRPr="0016232C" w:rsidRDefault="0016232C" w:rsidP="0016232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16232C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53DCC33" w14:textId="77777777" w:rsidR="0016232C" w:rsidRPr="0016232C" w:rsidRDefault="0016232C" w:rsidP="0016232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16232C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ECFA5AE" w14:textId="77777777" w:rsidR="0016232C" w:rsidRPr="0016232C" w:rsidRDefault="0016232C" w:rsidP="0016232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16232C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F13E64B" w14:textId="77777777" w:rsidR="0016232C" w:rsidRPr="0016232C" w:rsidRDefault="0016232C" w:rsidP="0016232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16232C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29769C3F" w14:textId="77777777" w:rsidR="0016232C" w:rsidRPr="0016232C" w:rsidRDefault="0016232C" w:rsidP="0016232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16232C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4654DDED" w14:textId="77777777" w:rsidR="0016232C" w:rsidRPr="0016232C" w:rsidRDefault="0016232C" w:rsidP="0016232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16232C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16232C" w:rsidRPr="0016232C" w14:paraId="3F7FC638" w14:textId="77777777" w:rsidTr="00F220A7">
        <w:tc>
          <w:tcPr>
            <w:tcW w:w="1802" w:type="dxa"/>
            <w:vMerge/>
            <w:shd w:val="clear" w:color="auto" w:fill="F2F2F2" w:themeFill="background1" w:themeFillShade="F2"/>
          </w:tcPr>
          <w:p w14:paraId="6A6CAD1A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6639AA1E" w14:textId="77777777" w:rsidR="0016232C" w:rsidRPr="0016232C" w:rsidRDefault="0016232C" w:rsidP="0016232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16232C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D401B69" w14:textId="77777777" w:rsidR="0016232C" w:rsidRPr="0016232C" w:rsidRDefault="0016232C" w:rsidP="0016232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16232C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2F68752B" w14:textId="77777777" w:rsidR="0016232C" w:rsidRPr="0016232C" w:rsidRDefault="0016232C" w:rsidP="0016232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16232C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5563CD49" w14:textId="77777777" w:rsidR="0016232C" w:rsidRPr="0016232C" w:rsidRDefault="0016232C" w:rsidP="0016232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16232C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0C73B1D" w14:textId="77777777" w:rsidR="0016232C" w:rsidRPr="0016232C" w:rsidRDefault="0016232C" w:rsidP="0016232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16232C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633C052" w14:textId="77777777" w:rsidR="0016232C" w:rsidRPr="0016232C" w:rsidRDefault="0016232C" w:rsidP="0016232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16232C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A65DC23" w14:textId="77777777" w:rsidR="0016232C" w:rsidRPr="0016232C" w:rsidRDefault="0016232C" w:rsidP="0016232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16232C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20BAF618" w14:textId="77777777" w:rsidR="0016232C" w:rsidRPr="0016232C" w:rsidRDefault="0016232C" w:rsidP="0016232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16232C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16232C" w:rsidRPr="0016232C" w14:paraId="4155CA69" w14:textId="77777777" w:rsidTr="00F220A7">
        <w:tc>
          <w:tcPr>
            <w:tcW w:w="1802" w:type="dxa"/>
            <w:shd w:val="clear" w:color="auto" w:fill="F2F2F2" w:themeFill="background1" w:themeFillShade="F2"/>
          </w:tcPr>
          <w:p w14:paraId="23E42178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1E4CB3E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6232C">
              <w:rPr>
                <w:rFonts w:ascii="Merriweather" w:eastAsia="MS Gothic" w:hAnsi="Merriweather" w:cs="Times New Roman"/>
                <w:sz w:val="18"/>
              </w:rPr>
              <w:t>40% seminarski rad, 60% završni ispit</w:t>
            </w:r>
          </w:p>
        </w:tc>
      </w:tr>
      <w:tr w:rsidR="0016232C" w:rsidRPr="0016232C" w14:paraId="77462F2E" w14:textId="77777777" w:rsidTr="00F220A7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3430387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0CEB134F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0-49</w:t>
            </w:r>
          </w:p>
        </w:tc>
        <w:tc>
          <w:tcPr>
            <w:tcW w:w="6061" w:type="dxa"/>
            <w:gridSpan w:val="27"/>
            <w:vAlign w:val="center"/>
          </w:tcPr>
          <w:p w14:paraId="31507932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16232C" w:rsidRPr="0016232C" w14:paraId="3445BEA8" w14:textId="77777777" w:rsidTr="00F220A7">
        <w:tc>
          <w:tcPr>
            <w:tcW w:w="1802" w:type="dxa"/>
            <w:vMerge/>
            <w:shd w:val="clear" w:color="auto" w:fill="F2F2F2" w:themeFill="background1" w:themeFillShade="F2"/>
          </w:tcPr>
          <w:p w14:paraId="5A8CE481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A271F2C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50-59</w:t>
            </w:r>
          </w:p>
        </w:tc>
        <w:tc>
          <w:tcPr>
            <w:tcW w:w="6061" w:type="dxa"/>
            <w:gridSpan w:val="27"/>
            <w:vAlign w:val="center"/>
          </w:tcPr>
          <w:p w14:paraId="79E3D3EA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16232C" w:rsidRPr="0016232C" w14:paraId="497216B8" w14:textId="77777777" w:rsidTr="00F220A7">
        <w:tc>
          <w:tcPr>
            <w:tcW w:w="1802" w:type="dxa"/>
            <w:vMerge/>
            <w:shd w:val="clear" w:color="auto" w:fill="F2F2F2" w:themeFill="background1" w:themeFillShade="F2"/>
          </w:tcPr>
          <w:p w14:paraId="72AFF63D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3867FBD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60-74</w:t>
            </w:r>
          </w:p>
        </w:tc>
        <w:tc>
          <w:tcPr>
            <w:tcW w:w="6061" w:type="dxa"/>
            <w:gridSpan w:val="27"/>
            <w:vAlign w:val="center"/>
          </w:tcPr>
          <w:p w14:paraId="39DF5FFC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16232C" w:rsidRPr="0016232C" w14:paraId="305C0DEC" w14:textId="77777777" w:rsidTr="00F220A7">
        <w:tc>
          <w:tcPr>
            <w:tcW w:w="1802" w:type="dxa"/>
            <w:vMerge/>
            <w:shd w:val="clear" w:color="auto" w:fill="F2F2F2" w:themeFill="background1" w:themeFillShade="F2"/>
          </w:tcPr>
          <w:p w14:paraId="38DE7852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9BAB5B5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75-89</w:t>
            </w:r>
          </w:p>
        </w:tc>
        <w:tc>
          <w:tcPr>
            <w:tcW w:w="6061" w:type="dxa"/>
            <w:gridSpan w:val="27"/>
            <w:vAlign w:val="center"/>
          </w:tcPr>
          <w:p w14:paraId="1AD9CB61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16232C" w:rsidRPr="0016232C" w14:paraId="62BFDEC4" w14:textId="77777777" w:rsidTr="00F220A7">
        <w:tc>
          <w:tcPr>
            <w:tcW w:w="1802" w:type="dxa"/>
            <w:vMerge/>
            <w:shd w:val="clear" w:color="auto" w:fill="F2F2F2" w:themeFill="background1" w:themeFillShade="F2"/>
          </w:tcPr>
          <w:p w14:paraId="568EEDBA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442CDFD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1E53F72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232C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16232C" w:rsidRPr="0016232C" w14:paraId="264849E6" w14:textId="77777777" w:rsidTr="00F220A7">
        <w:tc>
          <w:tcPr>
            <w:tcW w:w="1802" w:type="dxa"/>
            <w:shd w:val="clear" w:color="auto" w:fill="F2F2F2" w:themeFill="background1" w:themeFillShade="F2"/>
          </w:tcPr>
          <w:p w14:paraId="75D1E3AF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 xml:space="preserve">Način praćenja </w:t>
            </w:r>
            <w:r w:rsidRPr="0016232C">
              <w:rPr>
                <w:rFonts w:ascii="Merriweather" w:hAnsi="Merriweather" w:cs="Times New Roman"/>
                <w:b/>
                <w:sz w:val="18"/>
              </w:rPr>
              <w:lastRenderedPageBreak/>
              <w:t>kvalitete</w:t>
            </w:r>
          </w:p>
        </w:tc>
        <w:tc>
          <w:tcPr>
            <w:tcW w:w="7486" w:type="dxa"/>
            <w:gridSpan w:val="33"/>
            <w:vAlign w:val="center"/>
          </w:tcPr>
          <w:p w14:paraId="1018B2A7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1E8A70BC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40139B63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4B3CFC8E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☒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DB1BA62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32C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16232C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16232C" w:rsidRPr="0016232C" w14:paraId="3D2E725C" w14:textId="77777777" w:rsidTr="00F220A7">
        <w:tc>
          <w:tcPr>
            <w:tcW w:w="1802" w:type="dxa"/>
            <w:shd w:val="clear" w:color="auto" w:fill="F2F2F2" w:themeFill="background1" w:themeFillShade="F2"/>
          </w:tcPr>
          <w:p w14:paraId="3E47BF9E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lastRenderedPageBreak/>
              <w:t>Napomena / </w:t>
            </w:r>
          </w:p>
          <w:p w14:paraId="618ED9AD" w14:textId="77777777" w:rsidR="0016232C" w:rsidRPr="0016232C" w:rsidRDefault="0016232C" w:rsidP="0016232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16232C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4041B46A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6232C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16232C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16232C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3B315EF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6232C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16232C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16232C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6232C">
              <w:rPr>
                <w:rFonts w:ascii="Merriweather" w:hAnsi="Merriweather" w:cs="Times New Roman"/>
              </w:rPr>
              <w:t xml:space="preserve"> </w:t>
            </w:r>
            <w:r w:rsidRPr="0016232C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785D39FA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6232C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B8628F4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6232C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4DDD94E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6232C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DE655CF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6232C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16232C">
                <w:rPr>
                  <w:rFonts w:ascii="Merriweather" w:eastAsia="MS Gothic" w:hAnsi="Merriweather" w:cs="Times New Roman"/>
                  <w:i/>
                  <w:sz w:val="18"/>
                  <w:u w:val="single"/>
                </w:rPr>
                <w:t>Pravilnik o stegovnoj odgovornosti studenata/studentica Sveučilišta u Zadru</w:t>
              </w:r>
            </w:hyperlink>
            <w:r w:rsidRPr="0016232C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876C32F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2F2ACBE0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6232C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7DC1623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149F44F" w14:textId="77777777" w:rsidR="0016232C" w:rsidRPr="0016232C" w:rsidRDefault="0016232C" w:rsidP="0016232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16232C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16232C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39E61069" w14:textId="77777777" w:rsidR="0016232C" w:rsidRPr="0016232C" w:rsidRDefault="0016232C" w:rsidP="0016232C">
      <w:pPr>
        <w:spacing w:before="120" w:after="120" w:line="240" w:lineRule="auto"/>
        <w:rPr>
          <w:rFonts w:ascii="Georgia" w:hAnsi="Georgia" w:cs="Times New Roman"/>
          <w:kern w:val="0"/>
          <w:sz w:val="24"/>
          <w14:ligatures w14:val="none"/>
        </w:rPr>
      </w:pPr>
    </w:p>
    <w:p w14:paraId="4A104F94" w14:textId="77777777" w:rsidR="0016232C" w:rsidRPr="0016232C" w:rsidRDefault="0016232C" w:rsidP="0016232C"/>
    <w:p w14:paraId="068FD649" w14:textId="77777777" w:rsidR="00157582" w:rsidRDefault="00157582"/>
    <w:sectPr w:rsidR="00157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B3E36" w14:textId="77777777" w:rsidR="0016232C" w:rsidRDefault="0016232C" w:rsidP="0016232C">
      <w:pPr>
        <w:spacing w:after="0" w:line="240" w:lineRule="auto"/>
      </w:pPr>
      <w:r>
        <w:separator/>
      </w:r>
    </w:p>
  </w:endnote>
  <w:endnote w:type="continuationSeparator" w:id="0">
    <w:p w14:paraId="48EE9051" w14:textId="77777777" w:rsidR="0016232C" w:rsidRDefault="0016232C" w:rsidP="0016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141B1" w14:textId="77777777" w:rsidR="0016232C" w:rsidRDefault="0016232C" w:rsidP="0016232C">
      <w:pPr>
        <w:spacing w:after="0" w:line="240" w:lineRule="auto"/>
      </w:pPr>
      <w:r>
        <w:separator/>
      </w:r>
    </w:p>
  </w:footnote>
  <w:footnote w:type="continuationSeparator" w:id="0">
    <w:p w14:paraId="7B040D52" w14:textId="77777777" w:rsidR="0016232C" w:rsidRDefault="0016232C" w:rsidP="0016232C">
      <w:pPr>
        <w:spacing w:after="0" w:line="240" w:lineRule="auto"/>
      </w:pPr>
      <w:r>
        <w:continuationSeparator/>
      </w:r>
    </w:p>
  </w:footnote>
  <w:footnote w:id="1">
    <w:p w14:paraId="6EC9CCE2" w14:textId="77777777" w:rsidR="0016232C" w:rsidRPr="00721260" w:rsidRDefault="0016232C" w:rsidP="0016232C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1136"/>
    <w:multiLevelType w:val="hybridMultilevel"/>
    <w:tmpl w:val="70F0397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MS Gothic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96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2C"/>
    <w:rsid w:val="000A42A9"/>
    <w:rsid w:val="00157582"/>
    <w:rsid w:val="0016232C"/>
    <w:rsid w:val="00334E03"/>
    <w:rsid w:val="005C5926"/>
    <w:rsid w:val="0064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5284"/>
  <w15:chartTrackingRefBased/>
  <w15:docId w15:val="{2342DB09-AEA2-4B85-8BD0-8C3A0AE8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62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62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6232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62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6232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62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62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62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62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6232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62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6232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6232C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6232C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6232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6232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6232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6232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62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62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623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62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23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6232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6232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6232C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6232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6232C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6232C"/>
    <w:rPr>
      <w:b/>
      <w:bCs/>
      <w:smallCaps/>
      <w:color w:val="365F91" w:themeColor="accent1" w:themeShade="BF"/>
      <w:spacing w:val="5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6232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6232C"/>
    <w:rPr>
      <w:sz w:val="20"/>
      <w:szCs w:val="20"/>
    </w:rPr>
  </w:style>
  <w:style w:type="table" w:styleId="Reetkatablice">
    <w:name w:val="Table Grid"/>
    <w:basedOn w:val="Obinatablica"/>
    <w:uiPriority w:val="59"/>
    <w:rsid w:val="001623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basedOn w:val="Zadanifontodlomka"/>
    <w:uiPriority w:val="99"/>
    <w:semiHidden/>
    <w:unhideWhenUsed/>
    <w:rsid w:val="00162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1271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Gospić</dc:creator>
  <cp:keywords/>
  <dc:description/>
  <cp:lastModifiedBy>Ana Gospić</cp:lastModifiedBy>
  <cp:revision>1</cp:revision>
  <dcterms:created xsi:type="dcterms:W3CDTF">2025-02-04T15:18:00Z</dcterms:created>
  <dcterms:modified xsi:type="dcterms:W3CDTF">2025-02-04T15:22:00Z</dcterms:modified>
</cp:coreProperties>
</file>