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3F981921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093F18B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D66D6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D66D6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E759CC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D884356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Fonologija hrvatskoga standardnog jezika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7A319E26" w:rsidR="004B553E" w:rsidRPr="0017531F" w:rsidRDefault="00E759C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0BBA4963" w:rsidR="004B553E" w:rsidRPr="0017531F" w:rsidRDefault="00DD66D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</w:t>
            </w:r>
            <w:r w:rsidRPr="00774F0C">
              <w:rPr>
                <w:rFonts w:ascii="Merriweather" w:hAnsi="Merriweather" w:cs="Times New Roman"/>
                <w:b/>
                <w:sz w:val="18"/>
                <w:szCs w:val="18"/>
              </w:rPr>
              <w:t>prijediplomski sveučilišni studij Hrvatskoga jezika i književnosti</w:t>
            </w:r>
          </w:p>
        </w:tc>
      </w:tr>
      <w:tr w:rsidR="004B553E" w:rsidRPr="0017531F" w14:paraId="5A1EE132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4551130E" w:rsidR="004B553E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BA348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9112BC1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B7D7B68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14C4631" w:rsidR="004B553E" w:rsidRPr="0017531F" w:rsidRDefault="00BA348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0CF96348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BA348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CA7FF6D" w:rsidR="00393964" w:rsidRPr="0017531F" w:rsidRDefault="00BA348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BA348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10D09064" w:rsidR="00393964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E2894CD" w:rsidR="00393964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DFAFFEC" w:rsidR="00453362" w:rsidRPr="0017531F" w:rsidRDefault="00E759C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E8D5AE9" w:rsidR="00453362" w:rsidRPr="0017531F" w:rsidRDefault="00E759C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61C184F9" w:rsidR="00453362" w:rsidRPr="0017531F" w:rsidRDefault="00BA348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C1ED737" w14:textId="3A6C8AB6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SK-232, pon 12 – 1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BD87E15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30D3279" w:rsidR="00453362" w:rsidRPr="0017531F" w:rsidRDefault="00E759C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3304A540" w:rsidR="00453362" w:rsidRPr="0017531F" w:rsidRDefault="00E759C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0C5629FF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66768347" w:rsidR="00453362" w:rsidRPr="0017531F" w:rsidRDefault="00E32A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453362" w:rsidRPr="0017531F" w14:paraId="65EB9D0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4F16DADA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288A31A1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DB7D83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142218F3" w:rsidR="00E759CC" w:rsidRPr="0017531F" w:rsidRDefault="00E32AE7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E759CC" w:rsidRPr="0017531F" w14:paraId="4952E3C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51D1F510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1B89051D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F889D7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C686C1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6FB26DA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31F4CDA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12AAE7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614E8A98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698D085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E759CC" w:rsidRPr="0017531F" w14:paraId="12A86835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78359DA1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379F13F0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Nakon odslušanog kolegija student će moći: </w:t>
            </w:r>
          </w:p>
          <w:p w14:paraId="6CCCAB5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1. odrediti i opisati temeljne pojmove iz područja fonologije, </w:t>
            </w:r>
          </w:p>
          <w:p w14:paraId="02D6F78A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2. opisati fonološki sustav hrvatskog standardnog jezika, </w:t>
            </w:r>
          </w:p>
          <w:p w14:paraId="0BE31A37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3. osvrnuti se na otvorena pitanja na području fonologije u hrvatskom standardnom jeziku, </w:t>
            </w:r>
          </w:p>
          <w:p w14:paraId="2271627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4. objasniti načela hrvatskog naglasnog sustava te razlikovati naglaske hrvatskog standardnog jezika,</w:t>
            </w:r>
          </w:p>
          <w:p w14:paraId="13E2A08B" w14:textId="72DC09D9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5. dovoditi fonologiju u vezu s drugim jezikoslovnim disciplinama.</w:t>
            </w:r>
          </w:p>
        </w:tc>
      </w:tr>
      <w:tr w:rsidR="00E759CC" w:rsidRPr="0017531F" w14:paraId="718BCF7B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7231E902" w14:textId="595CA99B" w:rsidR="00E759CC" w:rsidRPr="00212DD5" w:rsidRDefault="00212DD5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objasniti proces standardizacije hrvatskoga jezika kroz sve etape njegova razvoja</w:t>
            </w:r>
          </w:p>
          <w:p w14:paraId="7FC4F17A" w14:textId="7F18E4B7" w:rsidR="00E759CC" w:rsidRPr="00212DD5" w:rsidRDefault="00933552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12CA2F78" w14:textId="0DAE535D" w:rsidR="00E759CC" w:rsidRPr="00933552" w:rsidRDefault="00933552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primijeniti i analizirati pravopisnu i pravogovornu normu hrvatskoga standardnog jezika</w:t>
            </w:r>
          </w:p>
        </w:tc>
      </w:tr>
      <w:tr w:rsidR="00E759CC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5E9C6D8F" w14:textId="77777777" w:rsidTr="00E759CC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445C77C1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517AD58E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759CC" w:rsidRPr="0017531F" w14:paraId="7A6B5431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759CC" w:rsidRPr="0017531F" w14:paraId="2834CD44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2F3A97FA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37F5C9A6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6BB797A6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759CC" w:rsidRPr="0017531F" w14:paraId="2B2B900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22B2BD8A" w:rsidR="00E759CC" w:rsidRPr="0017531F" w:rsidRDefault="003C7A4F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C7A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Odslušana nastava  </w:t>
            </w:r>
          </w:p>
        </w:tc>
      </w:tr>
      <w:tr w:rsidR="00E759CC" w:rsidRPr="0017531F" w14:paraId="71C89285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2BCCB938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30EF5F3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B0958" w:rsidRPr="0017531F" w14:paraId="1A30FCB5" w14:textId="77777777" w:rsidTr="00C218D1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FB0958" w:rsidRPr="0017531F" w:rsidRDefault="00FB0958" w:rsidP="00FB09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</w:tcPr>
          <w:p w14:paraId="30038B69" w14:textId="7D41A9D2" w:rsidR="00FB0958" w:rsidRPr="0017531F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</w:tcPr>
          <w:p w14:paraId="180D74EA" w14:textId="77777777" w:rsidR="00FB0958" w:rsidRPr="0029001D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hAnsi="Merriweather" w:cs="Times New Roman"/>
                <w:sz w:val="16"/>
                <w:szCs w:val="16"/>
              </w:rPr>
              <w:t>2. lipnja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  <w:p w14:paraId="1307FC56" w14:textId="574AFFEF" w:rsidR="00FB0958" w:rsidRPr="0017531F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hAnsi="Merriweather" w:cs="Times New Roman"/>
                <w:sz w:val="16"/>
                <w:szCs w:val="16"/>
              </w:rPr>
              <w:t>11. lipnja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</w:tc>
        <w:tc>
          <w:tcPr>
            <w:tcW w:w="2130" w:type="dxa"/>
            <w:gridSpan w:val="6"/>
          </w:tcPr>
          <w:p w14:paraId="7349663D" w14:textId="77777777" w:rsidR="00FB0958" w:rsidRPr="0029001D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>1. rujna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2025.</w:t>
            </w:r>
          </w:p>
          <w:p w14:paraId="346823C5" w14:textId="61E41A02" w:rsidR="00FB0958" w:rsidRPr="0017531F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rujna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</w:tc>
      </w:tr>
      <w:tr w:rsidR="00E759CC" w:rsidRPr="0017531F" w14:paraId="1F1C761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66CEE3BC" w:rsidR="00E759CC" w:rsidRPr="0017531F" w:rsidRDefault="005D54DE" w:rsidP="005D54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usvajanje temeljnih znanja o općoj fonologiji te o fonologiji i morfonologiji hrvatskoga standardnog jezika. Studenti će se upoznati s općim načelima fonologije i s ostvarajima tih načela u hrvatskome standardnom jeziku.</w:t>
            </w:r>
          </w:p>
        </w:tc>
      </w:tr>
      <w:tr w:rsidR="00E759CC" w:rsidRPr="0017531F" w14:paraId="4BCB6E2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55C1033" w14:textId="3DE163E5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Uvodne napomene. Plan i program rada. Pregled literature. </w:t>
            </w:r>
          </w:p>
          <w:p w14:paraId="57E639E9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Jezik i priopćavanje. Moć sporazumijevanja, priopćavanja (komuniciranja). Glasanje. Jezik – priopćajni (komunikacijski) sustav. Nejezični i jezični sustavi. Jezik – sustav jezičnih znakova. Jezikoslovlje (lingvistika). Glasovi. Riječi. Rečenice. Narav jezičnog znaka. Označitelj ili izraz znaka. Označenik ili sadržaj znaka. Imenovani predmet. Proizvoljnost jezičnoga znaka. Značajke jezika: proizvoljnost, usvojivost, plodnost, strukturiranost. Artikulacija ljudskoga jezika.</w:t>
            </w:r>
          </w:p>
          <w:p w14:paraId="36488121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Fonem. Fonologija. Fonolog. Alofon. Fon. Glas.</w:t>
            </w:r>
          </w:p>
          <w:p w14:paraId="168E8E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Fonetska i fonološka svojstva fonema. Fonetika. Razlikovni glasovi. Govorni organi. Rezonatori. Glasnice. Glasovi po mjestu torbe. Glasovi po načinu tvorbe. Glasovi po položaju i radu glasnica.</w:t>
            </w:r>
          </w:p>
          <w:p w14:paraId="75FEAC1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Tipologija glasovnih promjena. Morfemi i morfovi. Granice među morfovima. Morfonologija – morfofonologija. Morfonološke alternacije. Fonološke / fonetske glasovne promjene (jednačenje konsonanata po zvučnosti i jednačenje konsonanata po mjestu tvorbe, ispadanje konsonanata,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vokalizacija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prijeglas, smjena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ě → e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Morfološke glasovne promjene. </w:t>
            </w:r>
          </w:p>
          <w:p w14:paraId="461C6FB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Standardno jezično i dijalektalno u fonologiji. Hrvatski narodni govori. Glas h. Glas f. Čakavsko narječje. Kajkavsko narječje. Štokavsko narječje.</w:t>
            </w:r>
          </w:p>
          <w:p w14:paraId="4BF630B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Samoglasnici ili vokali. Suglasnici ili konsonanti. Podjela glasova prema slogotvornosti (mogućnosti tvorbe sloga). Slogotvorni i neslogotvorni glasovi. Podjela glasova po akustičkim svojstvima. Otvornici ili vokali. Zatvornici ili konsonanti.</w:t>
            </w:r>
          </w:p>
          <w:p w14:paraId="3EB7E500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Podjela zatvornika. Zvončanici (poluotvornici ili sonanti) i šumnici ili konsonanti. Podjela šumnika ili konsonanata po zvučnosti (zvučni i bezvučni suglasnici). Suglasnici po mjestu tvorbe: nepčanici ili palatali i nepčanici ili nepalatali.</w:t>
            </w:r>
          </w:p>
          <w:p w14:paraId="2FD908E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Pismo. Slova ili grafemi. Vrste pisma (latinica, glagoljica, hrvatska ćirilica). Dijakritički znakovi. Slovopis ili grafija. Fonetska i fonološka transkripcija.</w:t>
            </w:r>
          </w:p>
          <w:p w14:paraId="3436EF2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Pravopis ili ortografija. Korijenski ili etimološki pravopis. Fonološki pravopis. Fonološko-morfološki ili morfonološki pravopis. Pravilan izgovor, pravogovor ili ortoepija.</w:t>
            </w:r>
          </w:p>
          <w:p w14:paraId="3A810987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Glas č. Glas ć. Glas dž. Glas đ.</w:t>
            </w:r>
          </w:p>
          <w:p w14:paraId="035744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Smjenjivanje i(j)e-je-e-i u govoru i pismu. Dvoglasnik ie (u pismu ije). Duljenje sloga s dvoglasnikom. Kraćenje sloga s dvoglasnikom. Kraćenje dvoglasnika u je/e.</w:t>
            </w:r>
          </w:p>
          <w:p w14:paraId="45ECC9A2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Nenaglašene riječi ili nenaglasnice. Prednaglasnice ili proklitike. Zanaglasnice ili enklitike. Hrvatski naglasci.</w:t>
            </w:r>
          </w:p>
          <w:p w14:paraId="79EA38AC" w14:textId="77777777" w:rsid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Određivanje i bilježenje naglasaka i zanaglasnih duljina. Naglasne cjeline. Prenošenje naglaska.</w:t>
            </w:r>
          </w:p>
          <w:p w14:paraId="6E3A408E" w14:textId="064209EB" w:rsidR="00E759CC" w:rsidRPr="005D54DE" w:rsidRDefault="005D54DE" w:rsidP="00E759C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</w:tc>
      </w:tr>
      <w:tr w:rsidR="00E759CC" w:rsidRPr="0017531F" w14:paraId="3D0DF717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32872DD0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sur. (2007).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Glasovi i oblici hrvatskoga književnoga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06F55A82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Barić, E. i sur. (1995).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Hrvatska gramatika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0D9DEDD1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Jelaska, Z. (2004).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Fonološki opisi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0DA87BA2" w14:textId="77777777" w:rsid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Hrvatska morfonologija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Disput.</w:t>
            </w:r>
          </w:p>
          <w:p w14:paraId="0B89B5BE" w14:textId="1133DCC0" w:rsidR="00E759CC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Vukušić, S. i sur.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Naglasak u hrvatskome književnom jeziku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</w:tc>
      </w:tr>
      <w:tr w:rsidR="00E759CC" w:rsidRPr="0017531F" w14:paraId="4FA6F90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0455B10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Pravopisi:</w:t>
            </w:r>
          </w:p>
          <w:p w14:paraId="6674E801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Finka, B. i Moguš, M. (1996).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2DF54A6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 Ham, S. i Moguš, M. (2012).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školski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363320D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L., Marković, I. i Mićanović, K. (2008).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MH.</w:t>
            </w:r>
          </w:p>
          <w:p w14:paraId="627EA088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Moguš, M. (2011).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Školska knjiga. </w:t>
            </w:r>
          </w:p>
          <w:p w14:paraId="2EE15A7F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Jozić, Ž. (gl. ur.).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Institut za hrvatski jezik i jezikoslovlje.</w:t>
            </w:r>
          </w:p>
          <w:p w14:paraId="165992DB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Ostalo:</w:t>
            </w:r>
          </w:p>
          <w:p w14:paraId="05639170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Z. (1995).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Fonetika i fonologija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57CF19CD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lastRenderedPageBreak/>
              <w:t xml:space="preserve">Bičanić, A. i sur.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Pregled povijesti, gramatike i pravopisa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3F1DBC71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standardnoga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72D31543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Frančić, A. i Petrović, B.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jezična kultura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Zaprešić: Visoka škola za poslovanje i upravljanje “Baltazar Adam Krčelić”. (poglavlja: I. Pravopisna norma, str. 56–93 i II. Fonološka i morfonološka norma, str. 93–110).</w:t>
            </w:r>
          </w:p>
          <w:p w14:paraId="26E39FDB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Muljačić, Ž. (1972).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Opća fonologija i fonologija talijanskoga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 (poglavlja: Opća fonologija – Artikulacije jezika, Jezik i govor, Fonetika i fonologija, Fonologija glasa – Sinkronija ne znači statičnost, Inherentna distinktivna obilježja u djelovanju, Stratifikacija glasa, U potrazi za inherentnim distinktivnim obilježjima, Fonologija riječi – Minimalni i subminimalni parovi, Razne definicije fonema)</w:t>
            </w:r>
          </w:p>
          <w:p w14:paraId="0578596C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Silić, J. i Pranjković, I.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(poglavlje: Fonologija, str. 11–33).</w:t>
            </w:r>
          </w:p>
          <w:p w14:paraId="6F7B22E3" w14:textId="77777777" w:rsid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Škarić, I. (2006).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govorili!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(odabrana poglavlja)</w:t>
            </w:r>
          </w:p>
          <w:p w14:paraId="63D07860" w14:textId="7EC1E500" w:rsidR="00E759CC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Turk, M. (1992).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jezika (raspodjela fonema)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Rijeka: Izdavački centar Rijeka i Tiskara Varaždin.</w:t>
            </w:r>
          </w:p>
        </w:tc>
      </w:tr>
      <w:tr w:rsidR="00E759CC" w:rsidRPr="0017531F" w14:paraId="61074D8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8EE8144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0E1E2E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64CA592F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1CC52CA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8F7221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5690ECBE" w:rsidR="00E759CC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8F7221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E759CC" w:rsidRPr="0017531F" w14:paraId="3D7994FE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759CC" w:rsidRPr="0017531F" w14:paraId="34BBCEC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39CD16F1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6918676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759CC" w:rsidRPr="0017531F" w14:paraId="6A42594D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2A6C0D1B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E759CC" w:rsidRPr="0017531F" w:rsidRDefault="00BA348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E759CC" w:rsidRPr="0017531F" w:rsidRDefault="00BA3480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E759CC" w:rsidRPr="0017531F" w:rsidRDefault="00BA3480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759CC" w:rsidRPr="0017531F" w14:paraId="2471899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1A559E82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F7221" w:rsidRPr="0017531F" w14:paraId="2A0DAED1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1652C955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0 – 60 % nedovoljan (1)</w:t>
            </w:r>
          </w:p>
        </w:tc>
      </w:tr>
      <w:tr w:rsidR="008F7221" w:rsidRPr="0017531F" w14:paraId="209DA332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06C6B5A4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61 – 70 % dovoljan (2)</w:t>
            </w:r>
          </w:p>
        </w:tc>
      </w:tr>
      <w:tr w:rsidR="008F7221" w:rsidRPr="0017531F" w14:paraId="0B474406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03A42EE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71 – 85 % dobar (3)</w:t>
            </w:r>
          </w:p>
        </w:tc>
      </w:tr>
      <w:tr w:rsidR="008F7221" w:rsidRPr="0017531F" w14:paraId="798950E9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6C9D2F18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86 – 93 % vrlo dobar (4)</w:t>
            </w:r>
          </w:p>
        </w:tc>
      </w:tr>
      <w:tr w:rsidR="008F7221" w:rsidRPr="0017531F" w14:paraId="6D158B9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4610461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94 – 100 % izvrstan (5)</w:t>
            </w:r>
          </w:p>
        </w:tc>
      </w:tr>
      <w:tr w:rsidR="00E759CC" w:rsidRPr="0017531F" w14:paraId="664DE47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759CC" w:rsidRPr="0017531F" w:rsidRDefault="00BA348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475F0C6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E1999" w14:textId="77777777" w:rsidR="00BA3480" w:rsidRDefault="00BA3480" w:rsidP="009947BA">
      <w:pPr>
        <w:spacing w:before="0" w:after="0"/>
      </w:pPr>
      <w:r>
        <w:separator/>
      </w:r>
    </w:p>
  </w:endnote>
  <w:endnote w:type="continuationSeparator" w:id="0">
    <w:p w14:paraId="1BDEA883" w14:textId="77777777" w:rsidR="00BA3480" w:rsidRDefault="00BA348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38740" w14:textId="77777777" w:rsidR="00BA3480" w:rsidRDefault="00BA3480" w:rsidP="009947BA">
      <w:pPr>
        <w:spacing w:before="0" w:after="0"/>
      </w:pPr>
      <w:r>
        <w:separator/>
      </w:r>
    </w:p>
  </w:footnote>
  <w:footnote w:type="continuationSeparator" w:id="0">
    <w:p w14:paraId="17877FBC" w14:textId="77777777" w:rsidR="00BA3480" w:rsidRDefault="00BA348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9486A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B12BB"/>
    <w:multiLevelType w:val="hybridMultilevel"/>
    <w:tmpl w:val="72F0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4F95"/>
    <w:rsid w:val="000C0578"/>
    <w:rsid w:val="0010332B"/>
    <w:rsid w:val="001443A2"/>
    <w:rsid w:val="00150B32"/>
    <w:rsid w:val="0017531F"/>
    <w:rsid w:val="0019207F"/>
    <w:rsid w:val="00197510"/>
    <w:rsid w:val="001C7C51"/>
    <w:rsid w:val="00212DD5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73193"/>
    <w:rsid w:val="00386E9C"/>
    <w:rsid w:val="00393964"/>
    <w:rsid w:val="003959B8"/>
    <w:rsid w:val="003C7A4F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8111A"/>
    <w:rsid w:val="005D54DE"/>
    <w:rsid w:val="005E1668"/>
    <w:rsid w:val="005E4E6B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3A14"/>
    <w:rsid w:val="00891C60"/>
    <w:rsid w:val="008942F0"/>
    <w:rsid w:val="008D45DB"/>
    <w:rsid w:val="008F7221"/>
    <w:rsid w:val="0090214F"/>
    <w:rsid w:val="009163E6"/>
    <w:rsid w:val="00933552"/>
    <w:rsid w:val="009410BF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B71A57"/>
    <w:rsid w:val="00B7307A"/>
    <w:rsid w:val="00BA3480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66D6"/>
    <w:rsid w:val="00DE6D53"/>
    <w:rsid w:val="00E06E39"/>
    <w:rsid w:val="00E07D73"/>
    <w:rsid w:val="00E17D18"/>
    <w:rsid w:val="00E30E67"/>
    <w:rsid w:val="00E32AE7"/>
    <w:rsid w:val="00E759CC"/>
    <w:rsid w:val="00EB5A72"/>
    <w:rsid w:val="00EF4D97"/>
    <w:rsid w:val="00EF6F11"/>
    <w:rsid w:val="00F02A8F"/>
    <w:rsid w:val="00F213A1"/>
    <w:rsid w:val="00F22855"/>
    <w:rsid w:val="00F513E0"/>
    <w:rsid w:val="00F566DA"/>
    <w:rsid w:val="00F82834"/>
    <w:rsid w:val="00F84F5E"/>
    <w:rsid w:val="00FB0958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ABB22-EA9E-4BAC-8479-E2D57D49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2025-02-03T10:10:00Z</dcterms:created>
  <dcterms:modified xsi:type="dcterms:W3CDTF">2025-02-03T10:10:00Z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