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75BA6" w14:textId="77777777" w:rsidR="00EF4D97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bookmarkStart w:id="0" w:name="_GoBack"/>
      <w:bookmarkEnd w:id="0"/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790"/>
        <w:gridCol w:w="413"/>
        <w:gridCol w:w="414"/>
        <w:gridCol w:w="236"/>
        <w:gridCol w:w="178"/>
        <w:gridCol w:w="179"/>
        <w:gridCol w:w="70"/>
        <w:gridCol w:w="164"/>
        <w:gridCol w:w="69"/>
        <w:gridCol w:w="404"/>
        <w:gridCol w:w="414"/>
        <w:gridCol w:w="277"/>
        <w:gridCol w:w="72"/>
        <w:gridCol w:w="89"/>
        <w:gridCol w:w="265"/>
        <w:gridCol w:w="430"/>
        <w:gridCol w:w="302"/>
        <w:gridCol w:w="330"/>
        <w:gridCol w:w="160"/>
        <w:gridCol w:w="528"/>
        <w:gridCol w:w="207"/>
        <w:gridCol w:w="167"/>
        <w:gridCol w:w="329"/>
        <w:gridCol w:w="80"/>
        <w:gridCol w:w="178"/>
        <w:gridCol w:w="367"/>
        <w:gridCol w:w="80"/>
        <w:gridCol w:w="1096"/>
      </w:tblGrid>
      <w:tr w:rsidR="004B553E" w:rsidRPr="0017531F" w14:paraId="2BE4CD9C" w14:textId="77777777" w:rsidTr="00E759CC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201" w:type="dxa"/>
            <w:gridSpan w:val="20"/>
            <w:vAlign w:val="center"/>
          </w:tcPr>
          <w:p w14:paraId="7E26E8B9" w14:textId="3F981921" w:rsidR="004B553E" w:rsidRPr="0017531F" w:rsidRDefault="00E759CC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4" w:type="dxa"/>
            <w:gridSpan w:val="4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43" w:type="dxa"/>
            <w:gridSpan w:val="3"/>
            <w:vAlign w:val="center"/>
          </w:tcPr>
          <w:p w14:paraId="63937B0F" w14:textId="056F3F13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29001D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29001D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E759CC">
        <w:trPr>
          <w:trHeight w:val="178"/>
        </w:trPr>
        <w:tc>
          <w:tcPr>
            <w:tcW w:w="1790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201" w:type="dxa"/>
            <w:gridSpan w:val="20"/>
            <w:vAlign w:val="center"/>
          </w:tcPr>
          <w:p w14:paraId="2B11CF37" w14:textId="2D884356" w:rsidR="004B553E" w:rsidRPr="0017531F" w:rsidRDefault="00E759CC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Fonologija hrvatskoga standardnog jezika</w:t>
            </w:r>
          </w:p>
        </w:tc>
        <w:tc>
          <w:tcPr>
            <w:tcW w:w="754" w:type="dxa"/>
            <w:gridSpan w:val="4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43" w:type="dxa"/>
            <w:gridSpan w:val="3"/>
          </w:tcPr>
          <w:p w14:paraId="778D544F" w14:textId="70EB2E2D" w:rsidR="004B553E" w:rsidRPr="0017531F" w:rsidRDefault="00743D26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98" w:type="dxa"/>
            <w:gridSpan w:val="27"/>
            <w:shd w:val="clear" w:color="auto" w:fill="FFFFFF" w:themeFill="background1"/>
            <w:vAlign w:val="center"/>
          </w:tcPr>
          <w:p w14:paraId="5DDF46E3" w14:textId="74B5C01B" w:rsidR="004B553E" w:rsidRPr="0017531F" w:rsidRDefault="00774F0C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74F0C">
              <w:rPr>
                <w:rFonts w:ascii="Merriweather" w:hAnsi="Merriweather" w:cs="Times New Roman"/>
                <w:b/>
                <w:sz w:val="18"/>
                <w:szCs w:val="18"/>
              </w:rPr>
              <w:t>Dvopredmetni prijediplomski sveučilišni studij Hrvatskoga jezika i književnosti</w:t>
            </w:r>
          </w:p>
        </w:tc>
      </w:tr>
      <w:tr w:rsidR="004B553E" w:rsidRPr="0017531F" w14:paraId="5A1EE132" w14:textId="77777777" w:rsidTr="00E759CC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3" w:type="dxa"/>
            <w:gridSpan w:val="8"/>
          </w:tcPr>
          <w:p w14:paraId="411E0235" w14:textId="4551130E" w:rsidR="004B553E" w:rsidRPr="0017531F" w:rsidRDefault="00C06AD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21" w:type="dxa"/>
            <w:gridSpan w:val="6"/>
          </w:tcPr>
          <w:p w14:paraId="37477DC0" w14:textId="77777777" w:rsidR="004B553E" w:rsidRPr="0017531F" w:rsidRDefault="00C06AD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57" w:type="dxa"/>
            <w:gridSpan w:val="6"/>
          </w:tcPr>
          <w:p w14:paraId="4CB00810" w14:textId="77777777" w:rsidR="004B553E" w:rsidRPr="0017531F" w:rsidRDefault="00C06AD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7" w:type="dxa"/>
            <w:gridSpan w:val="7"/>
            <w:shd w:val="clear" w:color="auto" w:fill="FFFFFF" w:themeFill="background1"/>
          </w:tcPr>
          <w:p w14:paraId="18323B6F" w14:textId="77777777" w:rsidR="004B553E" w:rsidRPr="0017531F" w:rsidRDefault="00C06AD5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E759CC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0" w:type="dxa"/>
            <w:gridSpan w:val="6"/>
            <w:shd w:val="clear" w:color="auto" w:fill="FFFFFF" w:themeFill="background1"/>
            <w:vAlign w:val="center"/>
          </w:tcPr>
          <w:p w14:paraId="677A2F64" w14:textId="77777777" w:rsidR="004B553E" w:rsidRPr="0017531F" w:rsidRDefault="00C06AD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89" w:type="dxa"/>
            <w:gridSpan w:val="7"/>
            <w:shd w:val="clear" w:color="auto" w:fill="FFFFFF" w:themeFill="background1"/>
            <w:vAlign w:val="center"/>
          </w:tcPr>
          <w:p w14:paraId="5578F874" w14:textId="69112BC1" w:rsidR="004B553E" w:rsidRPr="0017531F" w:rsidRDefault="00C06AD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87" w:type="dxa"/>
            <w:gridSpan w:val="5"/>
            <w:shd w:val="clear" w:color="auto" w:fill="FFFFFF" w:themeFill="background1"/>
            <w:vAlign w:val="center"/>
          </w:tcPr>
          <w:p w14:paraId="1CE04DEA" w14:textId="77777777" w:rsidR="004B553E" w:rsidRPr="0017531F" w:rsidRDefault="00C06AD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89" w:type="dxa"/>
            <w:gridSpan w:val="6"/>
            <w:shd w:val="clear" w:color="auto" w:fill="FFFFFF" w:themeFill="background1"/>
            <w:vAlign w:val="center"/>
          </w:tcPr>
          <w:p w14:paraId="6419C054" w14:textId="7B7D7B68" w:rsidR="004B553E" w:rsidRPr="0017531F" w:rsidRDefault="00C06AD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43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C06AD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E759CC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3" w:type="dxa"/>
            <w:gridSpan w:val="3"/>
          </w:tcPr>
          <w:p w14:paraId="3DF4DCF4" w14:textId="77777777" w:rsidR="004B553E" w:rsidRPr="0017531F" w:rsidRDefault="00C06AD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114C4631" w:rsidR="004B553E" w:rsidRPr="0017531F" w:rsidRDefault="00C06AD5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4" w:type="dxa"/>
            <w:gridSpan w:val="6"/>
            <w:vAlign w:val="center"/>
          </w:tcPr>
          <w:p w14:paraId="62CBCF39" w14:textId="77777777" w:rsidR="004B553E" w:rsidRPr="0017531F" w:rsidRDefault="00C06AD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117" w:type="dxa"/>
            <w:gridSpan w:val="5"/>
            <w:vAlign w:val="center"/>
          </w:tcPr>
          <w:p w14:paraId="3FD9A7BB" w14:textId="77777777" w:rsidR="004B553E" w:rsidRPr="0017531F" w:rsidRDefault="00C06AD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2" w:type="dxa"/>
            <w:gridSpan w:val="3"/>
            <w:vAlign w:val="center"/>
          </w:tcPr>
          <w:p w14:paraId="1C048B99" w14:textId="77777777" w:rsidR="004B553E" w:rsidRPr="0017531F" w:rsidRDefault="00C06AD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2" w:type="dxa"/>
            <w:gridSpan w:val="4"/>
            <w:vAlign w:val="center"/>
          </w:tcPr>
          <w:p w14:paraId="756C3E2D" w14:textId="0CF96348" w:rsidR="004B553E" w:rsidRPr="0017531F" w:rsidRDefault="00C06AD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34" w:type="dxa"/>
            <w:gridSpan w:val="5"/>
            <w:vAlign w:val="center"/>
          </w:tcPr>
          <w:p w14:paraId="549A3D22" w14:textId="77777777" w:rsidR="004B553E" w:rsidRPr="0017531F" w:rsidRDefault="00C06AD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096" w:type="dxa"/>
            <w:vAlign w:val="center"/>
          </w:tcPr>
          <w:p w14:paraId="3C2813B3" w14:textId="77777777" w:rsidR="004B553E" w:rsidRPr="0017531F" w:rsidRDefault="00C06AD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E759CC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3" w:type="dxa"/>
            <w:gridSpan w:val="3"/>
            <w:vAlign w:val="center"/>
          </w:tcPr>
          <w:p w14:paraId="43C7B748" w14:textId="1CA7FF6D" w:rsidR="00393964" w:rsidRPr="0017531F" w:rsidRDefault="00C06AD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4" w:type="dxa"/>
            <w:gridSpan w:val="6"/>
            <w:vAlign w:val="center"/>
          </w:tcPr>
          <w:p w14:paraId="5FCF17CD" w14:textId="77777777" w:rsidR="00393964" w:rsidRPr="0017531F" w:rsidRDefault="00C06AD5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67" w:type="dxa"/>
            <w:gridSpan w:val="10"/>
            <w:vAlign w:val="center"/>
          </w:tcPr>
          <w:p w14:paraId="26D0FABA" w14:textId="10D09064" w:rsidR="00393964" w:rsidRPr="0017531F" w:rsidRDefault="00C06AD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08" w:type="dxa"/>
            <w:gridSpan w:val="7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096" w:type="dxa"/>
            <w:vAlign w:val="center"/>
          </w:tcPr>
          <w:p w14:paraId="48FEFB1D" w14:textId="77777777" w:rsidR="00393964" w:rsidRPr="0017531F" w:rsidRDefault="00C06AD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2E2894CD" w:rsidR="00393964" w:rsidRPr="0017531F" w:rsidRDefault="00C06AD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6DFAFFEC" w:rsidR="00453362" w:rsidRPr="0017531F" w:rsidRDefault="00E759CC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4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4" w:type="dxa"/>
            <w:gridSpan w:val="2"/>
          </w:tcPr>
          <w:p w14:paraId="600E91B2" w14:textId="0F6D2497" w:rsidR="00453362" w:rsidRPr="0017531F" w:rsidRDefault="00743D26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3" w:type="dxa"/>
            <w:gridSpan w:val="3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73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56" w:type="dxa"/>
            <w:gridSpan w:val="12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01" w:type="dxa"/>
            <w:gridSpan w:val="5"/>
          </w:tcPr>
          <w:p w14:paraId="72EBEC83" w14:textId="61C184F9" w:rsidR="00453362" w:rsidRPr="0017531F" w:rsidRDefault="00C06AD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541" w:type="dxa"/>
            <w:gridSpan w:val="10"/>
            <w:vAlign w:val="center"/>
          </w:tcPr>
          <w:p w14:paraId="7C1ED737" w14:textId="3FF48A57" w:rsidR="00453362" w:rsidRPr="0017531F" w:rsidRDefault="00E759CC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759CC">
              <w:rPr>
                <w:rFonts w:ascii="Merriweather" w:hAnsi="Merriweather" w:cs="Times New Roman"/>
                <w:sz w:val="16"/>
                <w:szCs w:val="16"/>
              </w:rPr>
              <w:t>SK-232, pon 12 – 1</w:t>
            </w:r>
            <w:r w:rsidR="00743D26">
              <w:rPr>
                <w:rFonts w:ascii="Merriweather" w:hAnsi="Merriweather" w:cs="Times New Roman"/>
                <w:sz w:val="16"/>
                <w:szCs w:val="16"/>
              </w:rPr>
              <w:t>5</w:t>
            </w:r>
          </w:p>
        </w:tc>
        <w:tc>
          <w:tcPr>
            <w:tcW w:w="2453" w:type="dxa"/>
            <w:gridSpan w:val="9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04" w:type="dxa"/>
            <w:gridSpan w:val="8"/>
            <w:vAlign w:val="center"/>
          </w:tcPr>
          <w:p w14:paraId="391F86C6" w14:textId="2BD87E15" w:rsidR="00453362" w:rsidRPr="0017531F" w:rsidRDefault="00E759CC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E759CC"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541" w:type="dxa"/>
            <w:gridSpan w:val="10"/>
          </w:tcPr>
          <w:p w14:paraId="10060D7F" w14:textId="630D3279" w:rsidR="00453362" w:rsidRPr="0017531F" w:rsidRDefault="00E759C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759CC">
              <w:rPr>
                <w:rFonts w:ascii="Merriweather" w:hAnsi="Merriweather" w:cs="Times New Roman"/>
                <w:sz w:val="16"/>
                <w:szCs w:val="16"/>
              </w:rPr>
              <w:t>sukladno akademskom kalendaru</w:t>
            </w:r>
          </w:p>
        </w:tc>
        <w:tc>
          <w:tcPr>
            <w:tcW w:w="2453" w:type="dxa"/>
            <w:gridSpan w:val="9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04" w:type="dxa"/>
            <w:gridSpan w:val="8"/>
          </w:tcPr>
          <w:p w14:paraId="6DFC97B8" w14:textId="3304A540" w:rsidR="00453362" w:rsidRPr="0017531F" w:rsidRDefault="00E759CC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759CC">
              <w:rPr>
                <w:rFonts w:ascii="Merriweather" w:hAnsi="Merriweather" w:cs="Times New Roman"/>
                <w:sz w:val="16"/>
                <w:szCs w:val="16"/>
              </w:rPr>
              <w:t>sukladno akademskom kalendaru</w:t>
            </w:r>
          </w:p>
        </w:tc>
      </w:tr>
      <w:tr w:rsidR="00453362" w:rsidRPr="0017531F" w14:paraId="35E65FA3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98" w:type="dxa"/>
            <w:gridSpan w:val="27"/>
            <w:vAlign w:val="center"/>
          </w:tcPr>
          <w:p w14:paraId="08B22948" w14:textId="0C5629FF" w:rsidR="00453362" w:rsidRPr="0017531F" w:rsidRDefault="00E759C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/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98" w:type="dxa"/>
            <w:gridSpan w:val="27"/>
            <w:vAlign w:val="center"/>
          </w:tcPr>
          <w:p w14:paraId="1F385C33" w14:textId="171AB956" w:rsidR="00453362" w:rsidRPr="0017531F" w:rsidRDefault="0029001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</w:t>
            </w:r>
            <w:r w:rsidR="00E759CC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prof. </w:t>
            </w:r>
            <w:r w:rsidR="00E759CC">
              <w:rPr>
                <w:rFonts w:ascii="Merriweather" w:hAnsi="Merriweather" w:cs="Times New Roman"/>
                <w:sz w:val="16"/>
                <w:szCs w:val="16"/>
              </w:rPr>
              <w:t>dr. sc. Marijana Bašić</w:t>
            </w:r>
          </w:p>
        </w:tc>
      </w:tr>
      <w:tr w:rsidR="00453362" w:rsidRPr="0017531F" w14:paraId="65EB9D09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66D33DC5" w14:textId="4F16DADA" w:rsidR="00453362" w:rsidRPr="0017531F" w:rsidRDefault="00E759C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mabasic@unizd.hr</w:t>
            </w: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784ABAC2" w14:textId="288A31A1" w:rsidR="00453362" w:rsidRPr="0017531F" w:rsidRDefault="00E759C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94FC9">
              <w:rPr>
                <w:rFonts w:ascii="Merriweather" w:hAnsi="Merriweather" w:cs="Times New Roman"/>
                <w:sz w:val="16"/>
                <w:szCs w:val="16"/>
              </w:rPr>
              <w:t>pon</w:t>
            </w:r>
            <w:r>
              <w:rPr>
                <w:rFonts w:ascii="Merriweather" w:hAnsi="Merriweather" w:cs="Times New Roman"/>
                <w:sz w:val="16"/>
                <w:szCs w:val="16"/>
              </w:rPr>
              <w:t>edjeljkom</w:t>
            </w:r>
            <w:r w:rsidRPr="00A94FC9">
              <w:rPr>
                <w:rFonts w:ascii="Merriweather" w:hAnsi="Merriweather" w:cs="Times New Roman"/>
                <w:sz w:val="16"/>
                <w:szCs w:val="16"/>
              </w:rPr>
              <w:t xml:space="preserve"> 1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6 </w:t>
            </w:r>
            <w:r w:rsidRPr="00A94FC9">
              <w:rPr>
                <w:rFonts w:ascii="Merriweather" w:hAnsi="Merriweather" w:cs="Times New Roman"/>
                <w:sz w:val="16"/>
                <w:szCs w:val="16"/>
              </w:rPr>
              <w:t>–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18</w:t>
            </w:r>
          </w:p>
        </w:tc>
      </w:tr>
      <w:tr w:rsidR="00E759CC" w:rsidRPr="0017531F" w14:paraId="6DB7D834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1AF44627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98" w:type="dxa"/>
            <w:gridSpan w:val="27"/>
            <w:vAlign w:val="center"/>
          </w:tcPr>
          <w:p w14:paraId="2833FE84" w14:textId="595B3B25" w:rsidR="00E759CC" w:rsidRPr="0017531F" w:rsidRDefault="0029001D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</w:t>
            </w:r>
            <w:r w:rsidR="00E759CC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prof. </w:t>
            </w:r>
            <w:r w:rsidR="00E759CC">
              <w:rPr>
                <w:rFonts w:ascii="Merriweather" w:hAnsi="Merriweather" w:cs="Times New Roman"/>
                <w:sz w:val="16"/>
                <w:szCs w:val="16"/>
              </w:rPr>
              <w:t>dr. sc. Marijana Bašić</w:t>
            </w:r>
          </w:p>
        </w:tc>
      </w:tr>
      <w:tr w:rsidR="00E759CC" w:rsidRPr="0017531F" w14:paraId="4952E3CE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40EE4351" w14:textId="77777777" w:rsidR="00E759CC" w:rsidRPr="0017531F" w:rsidRDefault="00E759CC" w:rsidP="00E759C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0F996128" w14:textId="51D1F510" w:rsidR="00E759CC" w:rsidRPr="0017531F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mabasic@unizd.hr</w:t>
            </w: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0A30F022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12790F76" w14:textId="1B89051D" w:rsidR="00E759CC" w:rsidRPr="0017531F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94FC9">
              <w:rPr>
                <w:rFonts w:ascii="Merriweather" w:hAnsi="Merriweather" w:cs="Times New Roman"/>
                <w:sz w:val="16"/>
                <w:szCs w:val="16"/>
              </w:rPr>
              <w:t>pon</w:t>
            </w:r>
            <w:r>
              <w:rPr>
                <w:rFonts w:ascii="Merriweather" w:hAnsi="Merriweather" w:cs="Times New Roman"/>
                <w:sz w:val="16"/>
                <w:szCs w:val="16"/>
              </w:rPr>
              <w:t>edjeljkom</w:t>
            </w:r>
            <w:r w:rsidRPr="00A94FC9">
              <w:rPr>
                <w:rFonts w:ascii="Merriweather" w:hAnsi="Merriweather" w:cs="Times New Roman"/>
                <w:sz w:val="16"/>
                <w:szCs w:val="16"/>
              </w:rPr>
              <w:t xml:space="preserve"> 1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6 </w:t>
            </w:r>
            <w:r w:rsidRPr="00A94FC9">
              <w:rPr>
                <w:rFonts w:ascii="Merriweather" w:hAnsi="Merriweather" w:cs="Times New Roman"/>
                <w:sz w:val="16"/>
                <w:szCs w:val="16"/>
              </w:rPr>
              <w:t>–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18</w:t>
            </w:r>
          </w:p>
        </w:tc>
      </w:tr>
      <w:tr w:rsidR="00E759CC" w:rsidRPr="0017531F" w14:paraId="6F889D73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0BFA29AF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98" w:type="dxa"/>
            <w:gridSpan w:val="27"/>
            <w:vAlign w:val="center"/>
          </w:tcPr>
          <w:p w14:paraId="171DDBDE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E759CC" w:rsidRPr="0017531F" w14:paraId="20C686C1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670D41C1" w14:textId="77777777" w:rsidR="00E759CC" w:rsidRPr="0017531F" w:rsidRDefault="00E759CC" w:rsidP="00E759C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02A0886C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639E3BA6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486333C9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E759CC" w:rsidRPr="0017531F" w14:paraId="6FB26DA0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7B2C60B1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98" w:type="dxa"/>
            <w:gridSpan w:val="27"/>
            <w:vAlign w:val="center"/>
          </w:tcPr>
          <w:p w14:paraId="70866A8C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E759CC" w:rsidRPr="0017531F" w14:paraId="31F4CDAA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2B247B34" w14:textId="77777777" w:rsidR="00E759CC" w:rsidRPr="0017531F" w:rsidRDefault="00E759CC" w:rsidP="00E759C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74" w:type="dxa"/>
            <w:gridSpan w:val="15"/>
            <w:vAlign w:val="center"/>
          </w:tcPr>
          <w:p w14:paraId="319738E8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116EECE8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678344D7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E759CC" w:rsidRPr="0017531F" w14:paraId="0D0A3CA0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782B945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E759CC" w:rsidRPr="0017531F" w14:paraId="2012AAE7" w14:textId="77777777" w:rsidTr="00E759CC">
        <w:tc>
          <w:tcPr>
            <w:tcW w:w="1790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0" w:type="dxa"/>
            <w:gridSpan w:val="6"/>
            <w:vAlign w:val="center"/>
          </w:tcPr>
          <w:p w14:paraId="76C4EE46" w14:textId="614E8A98" w:rsidR="00E759CC" w:rsidRPr="0017531F" w:rsidRDefault="00C06AD5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89" w:type="dxa"/>
            <w:gridSpan w:val="7"/>
            <w:vAlign w:val="center"/>
          </w:tcPr>
          <w:p w14:paraId="7BF5D967" w14:textId="4698D085" w:rsidR="00E759CC" w:rsidRPr="0017531F" w:rsidRDefault="00C06AD5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</w:t>
            </w:r>
          </w:p>
        </w:tc>
        <w:tc>
          <w:tcPr>
            <w:tcW w:w="1487" w:type="dxa"/>
            <w:gridSpan w:val="5"/>
            <w:vAlign w:val="center"/>
          </w:tcPr>
          <w:p w14:paraId="21A24CDD" w14:textId="77777777" w:rsidR="00E759CC" w:rsidRPr="0017531F" w:rsidRDefault="00C06AD5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89" w:type="dxa"/>
            <w:gridSpan w:val="6"/>
            <w:vAlign w:val="center"/>
          </w:tcPr>
          <w:p w14:paraId="6A6B8B48" w14:textId="77777777" w:rsidR="00E759CC" w:rsidRPr="0017531F" w:rsidRDefault="00C06AD5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543" w:type="dxa"/>
            <w:gridSpan w:val="3"/>
            <w:vAlign w:val="center"/>
          </w:tcPr>
          <w:p w14:paraId="3ACB308F" w14:textId="77777777" w:rsidR="00E759CC" w:rsidRPr="0017531F" w:rsidRDefault="00C06AD5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E759CC" w:rsidRPr="0017531F" w14:paraId="12A86835" w14:textId="77777777" w:rsidTr="00E759CC">
        <w:tc>
          <w:tcPr>
            <w:tcW w:w="1790" w:type="dxa"/>
            <w:vMerge/>
            <w:shd w:val="clear" w:color="auto" w:fill="F2F2F2" w:themeFill="background1" w:themeFillShade="F2"/>
          </w:tcPr>
          <w:p w14:paraId="0733284D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6"/>
            <w:vAlign w:val="center"/>
          </w:tcPr>
          <w:p w14:paraId="509DD748" w14:textId="77777777" w:rsidR="00E759CC" w:rsidRPr="0017531F" w:rsidRDefault="00C06AD5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89" w:type="dxa"/>
            <w:gridSpan w:val="7"/>
            <w:vAlign w:val="center"/>
          </w:tcPr>
          <w:p w14:paraId="5258BFAB" w14:textId="77777777" w:rsidR="00E759CC" w:rsidRPr="0017531F" w:rsidRDefault="00C06AD5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87" w:type="dxa"/>
            <w:gridSpan w:val="5"/>
            <w:vAlign w:val="center"/>
          </w:tcPr>
          <w:p w14:paraId="31BDED25" w14:textId="77777777" w:rsidR="00E759CC" w:rsidRPr="0017531F" w:rsidRDefault="00C06AD5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89" w:type="dxa"/>
            <w:gridSpan w:val="6"/>
            <w:vAlign w:val="center"/>
          </w:tcPr>
          <w:p w14:paraId="5E3F7F1A" w14:textId="77777777" w:rsidR="00E759CC" w:rsidRPr="0017531F" w:rsidRDefault="00C06AD5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43" w:type="dxa"/>
            <w:gridSpan w:val="3"/>
            <w:vAlign w:val="center"/>
          </w:tcPr>
          <w:p w14:paraId="44FC0068" w14:textId="77777777" w:rsidR="00E759CC" w:rsidRPr="0017531F" w:rsidRDefault="00C06AD5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E759CC" w:rsidRPr="0017531F" w14:paraId="78359DA1" w14:textId="77777777" w:rsidTr="00E759CC">
        <w:tc>
          <w:tcPr>
            <w:tcW w:w="3280" w:type="dxa"/>
            <w:gridSpan w:val="7"/>
            <w:shd w:val="clear" w:color="auto" w:fill="F2F2F2" w:themeFill="background1" w:themeFillShade="F2"/>
          </w:tcPr>
          <w:p w14:paraId="61B2653C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6008" w:type="dxa"/>
            <w:gridSpan w:val="21"/>
            <w:vAlign w:val="center"/>
          </w:tcPr>
          <w:p w14:paraId="379F13F0" w14:textId="77777777" w:rsidR="00E759CC" w:rsidRPr="00E759CC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759CC">
              <w:rPr>
                <w:rFonts w:ascii="Merriweather" w:hAnsi="Merriweather" w:cs="Times New Roman"/>
                <w:sz w:val="16"/>
                <w:szCs w:val="16"/>
              </w:rPr>
              <w:t xml:space="preserve">Nakon odslušanog kolegija student će moći: </w:t>
            </w:r>
          </w:p>
          <w:p w14:paraId="6CCCAB5D" w14:textId="77777777" w:rsidR="00E759CC" w:rsidRPr="00E759CC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759CC">
              <w:rPr>
                <w:rFonts w:ascii="Merriweather" w:hAnsi="Merriweather" w:cs="Times New Roman"/>
                <w:sz w:val="16"/>
                <w:szCs w:val="16"/>
              </w:rPr>
              <w:t xml:space="preserve">1. odrediti i opisati temeljne pojmove iz područja fonologije, </w:t>
            </w:r>
          </w:p>
          <w:p w14:paraId="02D6F78A" w14:textId="77777777" w:rsidR="00E759CC" w:rsidRPr="00E759CC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759CC">
              <w:rPr>
                <w:rFonts w:ascii="Merriweather" w:hAnsi="Merriweather" w:cs="Times New Roman"/>
                <w:sz w:val="16"/>
                <w:szCs w:val="16"/>
              </w:rPr>
              <w:t xml:space="preserve">2. opisati fonološki sustav hrvatskog standardnog jezika, </w:t>
            </w:r>
          </w:p>
          <w:p w14:paraId="0BE31A37" w14:textId="77777777" w:rsidR="00E759CC" w:rsidRPr="00E759CC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759CC">
              <w:rPr>
                <w:rFonts w:ascii="Merriweather" w:hAnsi="Merriweather" w:cs="Times New Roman"/>
                <w:sz w:val="16"/>
                <w:szCs w:val="16"/>
              </w:rPr>
              <w:t xml:space="preserve">3. osvrnuti se na otvorena pitanja na području fonologije u hrvatskom standardnom jeziku, </w:t>
            </w:r>
          </w:p>
          <w:p w14:paraId="2271627D" w14:textId="77777777" w:rsidR="00E759CC" w:rsidRPr="00E759CC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759CC">
              <w:rPr>
                <w:rFonts w:ascii="Merriweather" w:hAnsi="Merriweather" w:cs="Times New Roman"/>
                <w:sz w:val="16"/>
                <w:szCs w:val="16"/>
              </w:rPr>
              <w:t>4. objasniti načela hrvatskog naglasnog sustava te razlikovati naglaske hrvatskog standardnog jezika,</w:t>
            </w:r>
          </w:p>
          <w:p w14:paraId="13E2A08B" w14:textId="72DC09D9" w:rsidR="00E759CC" w:rsidRPr="00E759CC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759CC">
              <w:rPr>
                <w:rFonts w:ascii="Merriweather" w:hAnsi="Merriweather" w:cs="Times New Roman"/>
                <w:sz w:val="16"/>
                <w:szCs w:val="16"/>
              </w:rPr>
              <w:t>5. dovoditi fonologiju u vezu s drugim jezikoslovnim disciplinama.</w:t>
            </w:r>
          </w:p>
        </w:tc>
      </w:tr>
      <w:tr w:rsidR="00E759CC" w:rsidRPr="0017531F" w14:paraId="718BCF7B" w14:textId="77777777" w:rsidTr="00E759CC">
        <w:tc>
          <w:tcPr>
            <w:tcW w:w="3280" w:type="dxa"/>
            <w:gridSpan w:val="7"/>
            <w:shd w:val="clear" w:color="auto" w:fill="F2F2F2" w:themeFill="background1" w:themeFillShade="F2"/>
          </w:tcPr>
          <w:p w14:paraId="3BED1EFA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6008" w:type="dxa"/>
            <w:gridSpan w:val="21"/>
            <w:vAlign w:val="center"/>
          </w:tcPr>
          <w:p w14:paraId="7231E902" w14:textId="595CA99B" w:rsidR="00E759CC" w:rsidRPr="00212DD5" w:rsidRDefault="00212DD5" w:rsidP="00212DD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1. </w:t>
            </w:r>
            <w:r w:rsidR="00E759CC" w:rsidRPr="00212DD5">
              <w:rPr>
                <w:rFonts w:ascii="Merriweather" w:hAnsi="Merriweather" w:cs="Times New Roman"/>
                <w:sz w:val="16"/>
                <w:szCs w:val="16"/>
              </w:rPr>
              <w:t>objasniti proces standardizacije hrvatskoga jezika kroz sve etape njegova razvoja</w:t>
            </w:r>
          </w:p>
          <w:p w14:paraId="7FC4F17A" w14:textId="7F18E4B7" w:rsidR="00E759CC" w:rsidRPr="00212DD5" w:rsidRDefault="00933552" w:rsidP="00212DD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2. </w:t>
            </w:r>
            <w:r w:rsidR="00E759CC" w:rsidRPr="00212DD5">
              <w:rPr>
                <w:rFonts w:ascii="Merriweather" w:hAnsi="Merriweather" w:cs="Times New Roman"/>
                <w:sz w:val="16"/>
                <w:szCs w:val="16"/>
              </w:rPr>
              <w:t xml:space="preserve">identificirati i primijeniti hrvatsku standardnojezičnu normu na razini fonologije,  morfologije, sintakse i nadrečenične razine u pisanim i govornim tekstovima svih funkcionalnih stilova i diskursnih tipova hrvatskoga standardnog jezika </w:t>
            </w:r>
          </w:p>
          <w:p w14:paraId="12CA2F78" w14:textId="0DAE535D" w:rsidR="00E759CC" w:rsidRPr="00933552" w:rsidRDefault="00933552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3. </w:t>
            </w:r>
            <w:r w:rsidR="00E759CC" w:rsidRPr="00212DD5">
              <w:rPr>
                <w:rFonts w:ascii="Merriweather" w:hAnsi="Merriweather" w:cs="Times New Roman"/>
                <w:sz w:val="16"/>
                <w:szCs w:val="16"/>
              </w:rPr>
              <w:t>primijeniti i analizirati pravopisnu i pravogovornu normu hrvatskoga standardnog jezika</w:t>
            </w:r>
          </w:p>
        </w:tc>
      </w:tr>
      <w:tr w:rsidR="00E759CC" w:rsidRPr="0017531F" w14:paraId="6B814182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BA38710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E759CC" w:rsidRPr="0017531F" w14:paraId="5E9C6D8F" w14:textId="77777777" w:rsidTr="00E759CC">
        <w:trPr>
          <w:trHeight w:val="190"/>
        </w:trPr>
        <w:tc>
          <w:tcPr>
            <w:tcW w:w="1790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0" w:type="dxa"/>
            <w:gridSpan w:val="6"/>
            <w:vAlign w:val="center"/>
          </w:tcPr>
          <w:p w14:paraId="1A7FFE56" w14:textId="445C77C1" w:rsidR="00E759CC" w:rsidRPr="0017531F" w:rsidRDefault="00C06AD5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A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89" w:type="dxa"/>
            <w:gridSpan w:val="7"/>
            <w:vAlign w:val="center"/>
          </w:tcPr>
          <w:p w14:paraId="3B4CF020" w14:textId="77777777" w:rsidR="00E759CC" w:rsidRPr="0017531F" w:rsidRDefault="00C06AD5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87" w:type="dxa"/>
            <w:gridSpan w:val="5"/>
            <w:vAlign w:val="center"/>
          </w:tcPr>
          <w:p w14:paraId="11A4CF06" w14:textId="517AD58E" w:rsidR="00E759CC" w:rsidRPr="0017531F" w:rsidRDefault="00C06AD5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A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89" w:type="dxa"/>
            <w:gridSpan w:val="6"/>
            <w:vAlign w:val="center"/>
          </w:tcPr>
          <w:p w14:paraId="7AA6D305" w14:textId="77777777" w:rsidR="00E759CC" w:rsidRPr="0017531F" w:rsidRDefault="00C06AD5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43" w:type="dxa"/>
            <w:gridSpan w:val="3"/>
            <w:vAlign w:val="center"/>
          </w:tcPr>
          <w:p w14:paraId="6CFA6FB5" w14:textId="77777777" w:rsidR="00E759CC" w:rsidRPr="0017531F" w:rsidRDefault="00C06AD5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E759CC" w:rsidRPr="0017531F" w14:paraId="7A6B5431" w14:textId="77777777" w:rsidTr="00E759CC">
        <w:trPr>
          <w:trHeight w:val="190"/>
        </w:trPr>
        <w:tc>
          <w:tcPr>
            <w:tcW w:w="1790" w:type="dxa"/>
            <w:vMerge/>
            <w:shd w:val="clear" w:color="auto" w:fill="F2F2F2" w:themeFill="background1" w:themeFillShade="F2"/>
          </w:tcPr>
          <w:p w14:paraId="3223FC10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6"/>
            <w:vAlign w:val="center"/>
          </w:tcPr>
          <w:p w14:paraId="2989C7FB" w14:textId="77777777" w:rsidR="00E759CC" w:rsidRPr="0017531F" w:rsidRDefault="00C06AD5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89" w:type="dxa"/>
            <w:gridSpan w:val="7"/>
            <w:vAlign w:val="center"/>
          </w:tcPr>
          <w:p w14:paraId="25C9BDAE" w14:textId="77777777" w:rsidR="00E759CC" w:rsidRPr="0017531F" w:rsidRDefault="00C06AD5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87" w:type="dxa"/>
            <w:gridSpan w:val="5"/>
            <w:vAlign w:val="center"/>
          </w:tcPr>
          <w:p w14:paraId="477E795A" w14:textId="77777777" w:rsidR="00E759CC" w:rsidRPr="0017531F" w:rsidRDefault="00C06AD5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89" w:type="dxa"/>
            <w:gridSpan w:val="6"/>
            <w:vAlign w:val="center"/>
          </w:tcPr>
          <w:p w14:paraId="5A0253ED" w14:textId="77777777" w:rsidR="00E759CC" w:rsidRPr="0017531F" w:rsidRDefault="00C06AD5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43" w:type="dxa"/>
            <w:gridSpan w:val="3"/>
            <w:vAlign w:val="center"/>
          </w:tcPr>
          <w:p w14:paraId="265A89F5" w14:textId="77777777" w:rsidR="00E759CC" w:rsidRPr="0017531F" w:rsidRDefault="00C06AD5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E759CC" w:rsidRPr="0017531F" w14:paraId="2834CD44" w14:textId="77777777" w:rsidTr="00E759CC">
        <w:trPr>
          <w:trHeight w:val="190"/>
        </w:trPr>
        <w:tc>
          <w:tcPr>
            <w:tcW w:w="1790" w:type="dxa"/>
            <w:vMerge/>
            <w:shd w:val="clear" w:color="auto" w:fill="F2F2F2" w:themeFill="background1" w:themeFillShade="F2"/>
          </w:tcPr>
          <w:p w14:paraId="0289D3FD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6"/>
            <w:vAlign w:val="center"/>
          </w:tcPr>
          <w:p w14:paraId="7C9651DF" w14:textId="2F3A97FA" w:rsidR="00E759CC" w:rsidRPr="0017531F" w:rsidRDefault="00C06AD5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A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89" w:type="dxa"/>
            <w:gridSpan w:val="7"/>
            <w:vAlign w:val="center"/>
          </w:tcPr>
          <w:p w14:paraId="2DCFC45D" w14:textId="23B3FF56" w:rsidR="00E759CC" w:rsidRPr="0017531F" w:rsidRDefault="00C06AD5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5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87" w:type="dxa"/>
            <w:gridSpan w:val="5"/>
            <w:vAlign w:val="center"/>
          </w:tcPr>
          <w:p w14:paraId="16ACE101" w14:textId="32E4C5F4" w:rsidR="00E759CC" w:rsidRPr="0017531F" w:rsidRDefault="00C06AD5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5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3032" w:type="dxa"/>
            <w:gridSpan w:val="9"/>
            <w:vAlign w:val="center"/>
          </w:tcPr>
          <w:p w14:paraId="0140A634" w14:textId="77777777" w:rsidR="00E759CC" w:rsidRPr="0017531F" w:rsidRDefault="00C06AD5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E759CC" w:rsidRPr="0017531F" w14:paraId="2B2B900D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0CB38246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98" w:type="dxa"/>
            <w:gridSpan w:val="27"/>
            <w:vAlign w:val="center"/>
          </w:tcPr>
          <w:p w14:paraId="61A5A804" w14:textId="22B2BD8A" w:rsidR="00E759CC" w:rsidRPr="0017531F" w:rsidRDefault="003C7A4F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3C7A4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Odslušana nastava  </w:t>
            </w:r>
          </w:p>
        </w:tc>
      </w:tr>
      <w:tr w:rsidR="00E759CC" w:rsidRPr="0017531F" w14:paraId="71C89285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4141FA18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890" w:type="dxa"/>
            <w:gridSpan w:val="12"/>
          </w:tcPr>
          <w:p w14:paraId="1B244D7A" w14:textId="77777777" w:rsidR="00E759CC" w:rsidRPr="0017531F" w:rsidRDefault="00C06AD5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8" w:type="dxa"/>
            <w:gridSpan w:val="9"/>
          </w:tcPr>
          <w:p w14:paraId="5ABD043B" w14:textId="2BCCB938" w:rsidR="00E759CC" w:rsidRPr="0017531F" w:rsidRDefault="00C06AD5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A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30" w:type="dxa"/>
            <w:gridSpan w:val="6"/>
          </w:tcPr>
          <w:p w14:paraId="20582D24" w14:textId="530EF5F3" w:rsidR="00E759CC" w:rsidRPr="0017531F" w:rsidRDefault="00C06AD5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A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3C7A4F" w:rsidRPr="0017531F" w14:paraId="1A30FCB5" w14:textId="77777777" w:rsidTr="00C218D1">
        <w:tc>
          <w:tcPr>
            <w:tcW w:w="1790" w:type="dxa"/>
            <w:shd w:val="clear" w:color="auto" w:fill="F2F2F2" w:themeFill="background1" w:themeFillShade="F2"/>
          </w:tcPr>
          <w:p w14:paraId="36A9ED5B" w14:textId="77777777" w:rsidR="003C7A4F" w:rsidRPr="0017531F" w:rsidRDefault="003C7A4F" w:rsidP="003C7A4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890" w:type="dxa"/>
            <w:gridSpan w:val="12"/>
          </w:tcPr>
          <w:p w14:paraId="30038B69" w14:textId="38CBAE31" w:rsidR="003C7A4F" w:rsidRPr="0017531F" w:rsidRDefault="003C7A4F" w:rsidP="003C7A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8" w:type="dxa"/>
            <w:gridSpan w:val="9"/>
          </w:tcPr>
          <w:p w14:paraId="30555A77" w14:textId="136B0FCA" w:rsidR="0029001D" w:rsidRPr="0029001D" w:rsidRDefault="0029001D" w:rsidP="0029001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9001D">
              <w:rPr>
                <w:rFonts w:ascii="Merriweather" w:hAnsi="Merriweather" w:cs="Times New Roman"/>
                <w:sz w:val="16"/>
                <w:szCs w:val="16"/>
              </w:rPr>
              <w:t>2. lipnja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2025.</w:t>
            </w:r>
          </w:p>
          <w:p w14:paraId="1307FC56" w14:textId="45B0A638" w:rsidR="003C7A4F" w:rsidRPr="0017531F" w:rsidRDefault="0029001D" w:rsidP="0029001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9001D">
              <w:rPr>
                <w:rFonts w:ascii="Merriweather" w:hAnsi="Merriweather" w:cs="Times New Roman"/>
                <w:sz w:val="16"/>
                <w:szCs w:val="16"/>
              </w:rPr>
              <w:t>11. lipnja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2025.</w:t>
            </w:r>
          </w:p>
        </w:tc>
        <w:tc>
          <w:tcPr>
            <w:tcW w:w="2130" w:type="dxa"/>
            <w:gridSpan w:val="6"/>
          </w:tcPr>
          <w:p w14:paraId="6807BB20" w14:textId="65F9F08D" w:rsidR="0029001D" w:rsidRPr="0029001D" w:rsidRDefault="0029001D" w:rsidP="0029001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9001D">
              <w:rPr>
                <w:rFonts w:ascii="Merriweather" w:eastAsia="MS Gothic" w:hAnsi="Merriweather" w:cs="Times New Roman"/>
                <w:sz w:val="16"/>
                <w:szCs w:val="16"/>
              </w:rPr>
              <w:t>1. rujna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2025.</w:t>
            </w:r>
          </w:p>
          <w:p w14:paraId="346823C5" w14:textId="127F7895" w:rsidR="003C7A4F" w:rsidRPr="0017531F" w:rsidRDefault="0029001D" w:rsidP="0029001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9001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15. rujna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2025.</w:t>
            </w:r>
          </w:p>
        </w:tc>
      </w:tr>
      <w:tr w:rsidR="00E759CC" w:rsidRPr="0017531F" w14:paraId="1F1C7616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645B71CF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98" w:type="dxa"/>
            <w:gridSpan w:val="27"/>
            <w:vAlign w:val="center"/>
          </w:tcPr>
          <w:p w14:paraId="232A0C09" w14:textId="66CEE3BC" w:rsidR="00E759CC" w:rsidRPr="0017531F" w:rsidRDefault="005D54DE" w:rsidP="005D54D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Temeljni je cilj kolegija usvajanje temeljnih znanja o općoj fonologiji te o fonologiji i morfonologiji hrvatskoga standardnog jezika. Studenti će se upoznati s općim načelima fonologije i s ostvarajima tih načela u hrvatskome standardnom jeziku.</w:t>
            </w:r>
          </w:p>
        </w:tc>
      </w:tr>
      <w:tr w:rsidR="00E759CC" w:rsidRPr="0017531F" w14:paraId="4BCB6E2A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21EAE20A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98" w:type="dxa"/>
            <w:gridSpan w:val="27"/>
          </w:tcPr>
          <w:p w14:paraId="255C1033" w14:textId="3DE163E5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Uvodne napomene. Plan i program rada. Pregled literature. </w:t>
            </w:r>
          </w:p>
          <w:p w14:paraId="57E639E9" w14:textId="77777777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Jezik i priopćavanje. Moć sporazumijevanja, priopćavanja (komuniciranja). Glasanje. Jezik – priopćajni (komunikacijski) sustav. Nejezični i jezični sustavi. Jezik – sustav jezičnih znakova. Jezikoslovlje (lingvistika). Glasovi. Riječi. Rečenice. Narav jezičnog znaka. Označitelj ili izraz znaka. Označenik ili sadržaj znaka. Imenovani predmet. Proizvoljnost jezičnoga znaka. Značajke jezika: proizvoljnost, usvojivost, plodnost, strukturiranost. Artikulacija ljudskoga jezika.</w:t>
            </w:r>
          </w:p>
          <w:p w14:paraId="36488121" w14:textId="77777777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Fonem. Fonologija. Fonolog. Alofon. Fon. Glas.</w:t>
            </w:r>
          </w:p>
          <w:p w14:paraId="168E8E88" w14:textId="77777777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Fonetska i fonološka svojstva fonema. Fonetika. Razlikovni glasovi. Govorni organi. Rezonatori. Glasnice. Glasovi po mjestu torbe. Glasovi po načinu tvorbe. Glasovi po položaju i radu glasnica.</w:t>
            </w:r>
          </w:p>
          <w:p w14:paraId="75FEAC14" w14:textId="77777777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Tipologija glasovnih promjena. Morfemi i morfovi. Granice među morfovima. Morfonologija – morfofonologija. Morfonološke alternacije. Fonološke / fonetske glasovne promjene (jednačenje konsonanata po zvučnosti i jednačenje konsonanata po mjestu tvorbe, ispadanje konsonanata, umetanje </w:t>
            </w:r>
            <w:r w:rsidRPr="005D54D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j</w:t>
            </w: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umetanje </w:t>
            </w:r>
            <w:r w:rsidRPr="005D54D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</w:t>
            </w: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vokalizacija </w:t>
            </w:r>
            <w:r w:rsidRPr="005D54D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</w:t>
            </w: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prijeglas, smjena </w:t>
            </w:r>
            <w:r w:rsidRPr="005D54D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ě → e</w:t>
            </w: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). Morfološke glasovne promjene. </w:t>
            </w:r>
          </w:p>
          <w:p w14:paraId="461C6FB4" w14:textId="77777777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Standardno jezično i dijalektalno u fonologiji. Hrvatski narodni govori. Glas h. Glas f. Čakavsko narječje. Kajkavsko narječje. Štokavsko narječje.</w:t>
            </w:r>
          </w:p>
          <w:p w14:paraId="4BF630B8" w14:textId="77777777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Razdioba fonema. Samoglasnici ili vokali. Suglasnici ili konsonanti. Podjela glasova prema slogotvornosti (mogućnosti tvorbe sloga). Slogotvorni i neslogotvorni glasovi. Podjela glasova po akustičkim svojstvima. Otvornici ili vokali. Zatvornici ili konsonanti.</w:t>
            </w:r>
          </w:p>
          <w:p w14:paraId="3EB7E500" w14:textId="77777777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Razdioba fonema. Podjela zatvornika. Zvončanici (poluotvornici ili sonanti) i šumnici ili konsonanti. Podjela šumnika ili konsonanata po zvučnosti (zvučni i bezvučni suglasnici). Suglasnici po mjestu tvorbe: nepčanici ili palatali i nepčanici ili nepalatali.</w:t>
            </w:r>
          </w:p>
          <w:p w14:paraId="2FD908E4" w14:textId="77777777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Pismo. Slova ili grafemi. Vrste pisma (latinica, glagoljica, hrvatska ćirilica). Dijakritički znakovi. Slovopis ili grafija. Fonetska i fonološka transkripcija.</w:t>
            </w:r>
          </w:p>
          <w:p w14:paraId="3436EF24" w14:textId="77777777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Pravopis i pravogovor. Pravopis ili ortografija. Korijenski ili etimološki pravopis. Fonološki pravopis. Fonološko-morfološki ili morfonološki pravopis. Pravilan izgovor, pravogovor ili ortoepija.</w:t>
            </w:r>
          </w:p>
          <w:p w14:paraId="3A810987" w14:textId="77777777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Pravopis i pravogovor. Glas č. Glas ć. Glas dž. Glas đ.</w:t>
            </w:r>
          </w:p>
          <w:p w14:paraId="03574488" w14:textId="77777777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Smjenjivanje i(j)e-je-e-i u govoru i pismu. Dvoglasnik ie (u pismu ije). Duljenje sloga s dvoglasnikom. Kraćenje sloga s dvoglasnikom. Kraćenje dvoglasnika u je/e.</w:t>
            </w:r>
          </w:p>
          <w:p w14:paraId="45ECC9A2" w14:textId="77777777" w:rsidR="005D54DE" w:rsidRP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Naglasni sustav hrvatskoga standardnog jezika. Nenaglašene riječi ili nenaglasnice. Prednaglasnice ili proklitike. Zanaglasnice ili enklitike. Hrvatski naglasci.</w:t>
            </w:r>
          </w:p>
          <w:p w14:paraId="79EA38AC" w14:textId="77777777" w:rsidR="005D54DE" w:rsidRDefault="005D54DE" w:rsidP="005D54D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Naglasni sustav hrvatskoga standardnog jezika. Određivanje i bilježenje naglasaka i zanaglasnih duljina. Naglasne cjeline. Prenošenje naglaska.</w:t>
            </w:r>
          </w:p>
          <w:p w14:paraId="6E3A408E" w14:textId="064209EB" w:rsidR="00E759CC" w:rsidRPr="005D54DE" w:rsidRDefault="005D54DE" w:rsidP="00E759CC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54DE">
              <w:rPr>
                <w:rFonts w:ascii="Merriweather" w:eastAsia="MS Gothic" w:hAnsi="Merriweather" w:cs="Times New Roman"/>
                <w:sz w:val="16"/>
                <w:szCs w:val="16"/>
              </w:rPr>
              <w:t>Zaključak. Sabiranje i zaokruživanje gradiva.</w:t>
            </w:r>
          </w:p>
        </w:tc>
      </w:tr>
      <w:tr w:rsidR="00E759CC" w:rsidRPr="0017531F" w14:paraId="3D0DF717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564E0E5C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98" w:type="dxa"/>
            <w:gridSpan w:val="27"/>
            <w:vAlign w:val="center"/>
          </w:tcPr>
          <w:p w14:paraId="32872DD0" w14:textId="77777777" w:rsidR="008F7221" w:rsidRPr="008F7221" w:rsidRDefault="008F7221" w:rsidP="008F7221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Babić, S. i sur. (2007). </w:t>
            </w:r>
            <w:r w:rsidRPr="008F7221">
              <w:rPr>
                <w:rFonts w:ascii="Merriweather" w:eastAsia="MS Gothic" w:hAnsi="Merriweather" w:cs="Times New Roman"/>
                <w:i/>
                <w:sz w:val="16"/>
                <w:szCs w:val="20"/>
              </w:rPr>
              <w:t>Glasovi i oblici hrvatskoga književnoga jezika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NZ Globus.</w:t>
            </w:r>
          </w:p>
          <w:p w14:paraId="06F55A82" w14:textId="77777777" w:rsidR="008F7221" w:rsidRPr="008F7221" w:rsidRDefault="008F7221" w:rsidP="008F7221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Barić, E. i sur. (1995). </w:t>
            </w:r>
            <w:r w:rsidRPr="008F7221">
              <w:rPr>
                <w:rFonts w:ascii="Merriweather" w:eastAsia="MS Gothic" w:hAnsi="Merriweather" w:cs="Times New Roman"/>
                <w:i/>
                <w:sz w:val="16"/>
                <w:szCs w:val="20"/>
              </w:rPr>
              <w:t>Hrvatska gramatika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Školska knjiga.</w:t>
            </w:r>
          </w:p>
          <w:p w14:paraId="0D9DEDD1" w14:textId="77777777" w:rsidR="008F7221" w:rsidRPr="008F7221" w:rsidRDefault="008F7221" w:rsidP="008F7221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Jelaska, Z. (2004).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Fonološki opisi hrvatskoga jezika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Hrvatska sveučilišna naklada.</w:t>
            </w:r>
          </w:p>
          <w:p w14:paraId="0DA87BA2" w14:textId="77777777" w:rsidR="008F7221" w:rsidRDefault="008F7221" w:rsidP="008F7221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Marković, I. (2013).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Hrvatska morfonologija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Disput.</w:t>
            </w:r>
          </w:p>
          <w:p w14:paraId="0B89B5BE" w14:textId="1133DCC0" w:rsidR="00E759CC" w:rsidRPr="008F7221" w:rsidRDefault="008F7221" w:rsidP="008F7221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Vukušić, S. i sur. (2007).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Naglasak u hrvatskome književnom jeziku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Nakladni zavod Globus.</w:t>
            </w:r>
          </w:p>
        </w:tc>
      </w:tr>
      <w:tr w:rsidR="00E759CC" w:rsidRPr="0017531F" w14:paraId="4FA6F90E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5BCD089E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98" w:type="dxa"/>
            <w:gridSpan w:val="27"/>
            <w:vAlign w:val="center"/>
          </w:tcPr>
          <w:p w14:paraId="0455B106" w14:textId="77777777" w:rsidR="008F7221" w:rsidRPr="008F7221" w:rsidRDefault="008F7221" w:rsidP="008F722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Pravopisi:</w:t>
            </w:r>
          </w:p>
          <w:p w14:paraId="6674E801" w14:textId="77777777" w:rsidR="008F7221" w:rsidRPr="008F7221" w:rsidRDefault="008F7221" w:rsidP="008F7221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Babić, S., Finka, B. i Moguš, M. (1996).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Hrvatski pravopis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Školska knjiga.</w:t>
            </w:r>
          </w:p>
          <w:p w14:paraId="2DF54A60" w14:textId="77777777" w:rsidR="008F7221" w:rsidRPr="008F7221" w:rsidRDefault="008F7221" w:rsidP="008F7221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Babić, S.,  Ham, S. i Moguš, M. (2012).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Hrvatski školski pravopis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Školska knjiga.</w:t>
            </w:r>
          </w:p>
          <w:p w14:paraId="363320D0" w14:textId="77777777" w:rsidR="008F7221" w:rsidRPr="008F7221" w:rsidRDefault="008F7221" w:rsidP="008F7221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Badurina, L., Marković, I. i Mićanović, K. (2008).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Hrvatski pravopis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MH.</w:t>
            </w:r>
          </w:p>
          <w:p w14:paraId="627EA088" w14:textId="77777777" w:rsidR="008F7221" w:rsidRPr="008F7221" w:rsidRDefault="008F7221" w:rsidP="008F7221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Babić, S. i Moguš, M. (2011).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Hrvatski pravopis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. Zagreb: Školska knjiga. </w:t>
            </w:r>
          </w:p>
          <w:p w14:paraId="2EE15A7F" w14:textId="77777777" w:rsidR="008F7221" w:rsidRPr="008F7221" w:rsidRDefault="008F7221" w:rsidP="008F7221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Jozić, Ž. (gl. ur.). (2013).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Hrvatski pravopis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Institut za hrvatski jezik i jezikoslovlje.</w:t>
            </w:r>
          </w:p>
          <w:p w14:paraId="165992DB" w14:textId="77777777" w:rsidR="008F7221" w:rsidRPr="008F7221" w:rsidRDefault="008F7221" w:rsidP="008F7221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Ostalo:</w:t>
            </w:r>
          </w:p>
          <w:p w14:paraId="05639170" w14:textId="77777777" w:rsidR="008F7221" w:rsidRPr="008F7221" w:rsidRDefault="008F7221" w:rsidP="008F7221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Babić, Z. (1995).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Fonetika i fonologija hrvatskoga jezika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Školska knjiga.</w:t>
            </w:r>
          </w:p>
          <w:p w14:paraId="57CF19CD" w14:textId="77777777" w:rsidR="008F7221" w:rsidRPr="008F7221" w:rsidRDefault="008F7221" w:rsidP="008F7221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Bičanić, A. i sur. (2013).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Pregled povijesti, gramatike i pravopisa hrvatskoga jezika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Croatica.</w:t>
            </w:r>
          </w:p>
          <w:p w14:paraId="3F1DBC71" w14:textId="77777777" w:rsidR="008F7221" w:rsidRPr="008F7221" w:rsidRDefault="008F7221" w:rsidP="008F7221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Brozović, D. (2007).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Fonologija hrvatskoga standardnoga jezika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NZ Globus.</w:t>
            </w:r>
          </w:p>
          <w:p w14:paraId="72D31543" w14:textId="77777777" w:rsidR="008F7221" w:rsidRPr="008F7221" w:rsidRDefault="008F7221" w:rsidP="008F7221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lastRenderedPageBreak/>
              <w:t xml:space="preserve">Frančić, A. i Petrović, B. (2013).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Hrvatski jezik i jezična kultura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Zaprešić: Visoka škola za poslovanje i upravljanje “Baltazar Adam Krčelić”. (poglavlja: I. Pravopisna norma, str. 56–93 i II. Fonološka i morfonološka norma, str. 93–110).</w:t>
            </w:r>
          </w:p>
          <w:p w14:paraId="26E39FDB" w14:textId="77777777" w:rsidR="008F7221" w:rsidRPr="008F7221" w:rsidRDefault="008F7221" w:rsidP="008F7221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Muljačić, Ž. (1972).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Opća fonologija i fonologija talijanskoga jezika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Školska knjiga.  (poglavlja: Opća fonologija – Artikulacije jezika, Jezik i govor, Fonetika i fonologija, Fonologija glasa – Sinkronija ne znači statičnost, Inherentna distinktivna obilježja u djelovanju, Stratifikacija glasa, U potrazi za inherentnim distinktivnim obilježjima, Fonologija riječi – Minimalni i subminimalni parovi, Razne definicije fonema)</w:t>
            </w:r>
          </w:p>
          <w:p w14:paraId="0578596C" w14:textId="77777777" w:rsidR="008F7221" w:rsidRPr="008F7221" w:rsidRDefault="008F7221" w:rsidP="008F7221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Silić, J. i Pranjković, I. (2007).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Gramatika hrvatskoga jezika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Školska knjiga. (poglavlje: Fonologija, str. 11–33).</w:t>
            </w:r>
          </w:p>
          <w:p w14:paraId="6F7B22E3" w14:textId="77777777" w:rsidR="008F7221" w:rsidRDefault="008F7221" w:rsidP="008F7221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Škarić, I. (2006).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Hrvatski govorili!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Zagreb: Školska knjiga. (odabrana poglavlja)</w:t>
            </w:r>
          </w:p>
          <w:p w14:paraId="63D07860" w14:textId="7EC1E500" w:rsidR="00E759CC" w:rsidRPr="008F7221" w:rsidRDefault="008F7221" w:rsidP="008F7221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ind w:left="500"/>
              <w:jc w:val="both"/>
              <w:rPr>
                <w:rFonts w:ascii="Merriweather" w:eastAsia="MS Gothic" w:hAnsi="Merriweather" w:cs="Times New Roman"/>
                <w:sz w:val="16"/>
                <w:szCs w:val="20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 xml:space="preserve">Turk, M. (1992). </w:t>
            </w:r>
            <w:r w:rsidRPr="008F7221">
              <w:rPr>
                <w:rFonts w:ascii="Merriweather" w:eastAsia="MS Gothic" w:hAnsi="Merriweather" w:cs="Times New Roman"/>
                <w:i/>
                <w:iCs/>
                <w:sz w:val="16"/>
                <w:szCs w:val="20"/>
              </w:rPr>
              <w:t>Fonologija hrvatskoga jezika (raspodjela fonema)</w:t>
            </w:r>
            <w:r w:rsidRPr="008F7221">
              <w:rPr>
                <w:rFonts w:ascii="Merriweather" w:eastAsia="MS Gothic" w:hAnsi="Merriweather" w:cs="Times New Roman"/>
                <w:sz w:val="16"/>
                <w:szCs w:val="20"/>
              </w:rPr>
              <w:t>. Rijeka: Izdavački centar Rijeka i Tiskara Varaždin.</w:t>
            </w:r>
          </w:p>
        </w:tc>
      </w:tr>
      <w:tr w:rsidR="00E759CC" w:rsidRPr="0017531F" w14:paraId="61074D84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53AD636E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98" w:type="dxa"/>
            <w:gridSpan w:val="27"/>
            <w:vAlign w:val="center"/>
          </w:tcPr>
          <w:p w14:paraId="38EE8144" w14:textId="77777777" w:rsidR="008F7221" w:rsidRPr="008F7221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Hrvatski jezični portal </w:t>
            </w:r>
            <w:hyperlink r:id="rId11" w:history="1">
              <w:r w:rsidRPr="008F7221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http://hjp.znanje.hr/</w:t>
              </w:r>
            </w:hyperlink>
          </w:p>
          <w:p w14:paraId="30E1E2E6" w14:textId="77777777" w:rsidR="008F7221" w:rsidRPr="008F7221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Jezični savjetnik </w:t>
            </w:r>
            <w:hyperlink r:id="rId12" w:history="1">
              <w:r w:rsidRPr="008F7221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http://jezicni-savjetnik.hr/</w:t>
              </w:r>
            </w:hyperlink>
          </w:p>
          <w:p w14:paraId="64CA592F" w14:textId="77777777" w:rsidR="008F7221" w:rsidRPr="008F7221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Bolje je hrvatski </w:t>
            </w:r>
            <w:hyperlink r:id="rId13" w:history="1">
              <w:r w:rsidRPr="008F7221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http://bolje.hr/</w:t>
              </w:r>
            </w:hyperlink>
          </w:p>
          <w:p w14:paraId="41CC52CA" w14:textId="77777777" w:rsidR="008F7221" w:rsidRPr="008F7221" w:rsidRDefault="008F7221" w:rsidP="008F7221">
            <w:pPr>
              <w:tabs>
                <w:tab w:val="left" w:pos="1218"/>
              </w:tabs>
              <w:spacing w:before="20" w:after="20"/>
              <w:rPr>
                <w:rStyle w:val="Hyperlink"/>
                <w:rFonts w:ascii="Merriweather" w:eastAsia="MS Gothic" w:hAnsi="Merriweather" w:cs="Times New Roman"/>
                <w:sz w:val="16"/>
                <w:szCs w:val="16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16"/>
              </w:rPr>
              <w:t>Hrvatski pravopis</w:t>
            </w:r>
            <w:r w:rsidRPr="008F7221">
              <w:rPr>
                <w:rFonts w:ascii="Merriweather" w:hAnsi="Merriweather"/>
                <w:sz w:val="16"/>
                <w:szCs w:val="16"/>
              </w:rPr>
              <w:t xml:space="preserve"> </w:t>
            </w:r>
            <w:hyperlink r:id="rId14" w:history="1">
              <w:r w:rsidRPr="008F7221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http://pravopis.hr/</w:t>
              </w:r>
            </w:hyperlink>
          </w:p>
          <w:p w14:paraId="3DCC4888" w14:textId="5690ECBE" w:rsidR="00E759CC" w:rsidRPr="008F7221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F722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Hrvatska školska gramatika </w:t>
            </w:r>
            <w:r w:rsidRPr="008F7221">
              <w:rPr>
                <w:rStyle w:val="Hyperlink"/>
                <w:rFonts w:ascii="Merriweather" w:eastAsia="MS Gothic" w:hAnsi="Merriweather" w:cs="Times New Roman"/>
                <w:sz w:val="16"/>
                <w:szCs w:val="16"/>
              </w:rPr>
              <w:t>http://gramatika.hr/</w:t>
            </w:r>
          </w:p>
        </w:tc>
      </w:tr>
      <w:tr w:rsidR="00E759CC" w:rsidRPr="0017531F" w14:paraId="3D7994FE" w14:textId="77777777" w:rsidTr="00E759CC">
        <w:tc>
          <w:tcPr>
            <w:tcW w:w="1790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77" w:type="dxa"/>
            <w:gridSpan w:val="23"/>
          </w:tcPr>
          <w:p w14:paraId="5424080C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21" w:type="dxa"/>
            <w:gridSpan w:val="4"/>
          </w:tcPr>
          <w:p w14:paraId="0555891B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E759CC" w:rsidRPr="0017531F" w14:paraId="34BBCECE" w14:textId="77777777" w:rsidTr="00E759CC">
        <w:tc>
          <w:tcPr>
            <w:tcW w:w="1790" w:type="dxa"/>
            <w:vMerge/>
            <w:shd w:val="clear" w:color="auto" w:fill="F2F2F2" w:themeFill="background1" w:themeFillShade="F2"/>
          </w:tcPr>
          <w:p w14:paraId="7C55B959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vAlign w:val="center"/>
          </w:tcPr>
          <w:p w14:paraId="7FB48CCE" w14:textId="77777777" w:rsidR="00E759CC" w:rsidRPr="0017531F" w:rsidRDefault="00C06AD5" w:rsidP="00E759C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759C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E759CC" w:rsidRPr="0017531F" w:rsidRDefault="00E759CC" w:rsidP="00E759C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49" w:type="dxa"/>
            <w:gridSpan w:val="7"/>
            <w:vAlign w:val="center"/>
          </w:tcPr>
          <w:p w14:paraId="007E48A9" w14:textId="35520EB1" w:rsidR="00E759CC" w:rsidRPr="0017531F" w:rsidRDefault="00C06AD5" w:rsidP="00E759C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5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759C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E759CC" w:rsidRPr="0017531F" w:rsidRDefault="00E759CC" w:rsidP="00E759C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01" w:type="dxa"/>
            <w:gridSpan w:val="7"/>
            <w:vAlign w:val="center"/>
          </w:tcPr>
          <w:p w14:paraId="73730FB5" w14:textId="77777777" w:rsidR="00E759CC" w:rsidRPr="0017531F" w:rsidRDefault="00C06AD5" w:rsidP="00E759C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759C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21" w:type="dxa"/>
            <w:gridSpan w:val="4"/>
            <w:vAlign w:val="center"/>
          </w:tcPr>
          <w:p w14:paraId="202E8BF4" w14:textId="77777777" w:rsidR="00E759CC" w:rsidRPr="0017531F" w:rsidRDefault="00C06AD5" w:rsidP="00E759C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759C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E759CC" w:rsidRPr="0017531F" w14:paraId="6A42594D" w14:textId="77777777" w:rsidTr="00E759CC">
        <w:tc>
          <w:tcPr>
            <w:tcW w:w="1790" w:type="dxa"/>
            <w:vMerge/>
            <w:shd w:val="clear" w:color="auto" w:fill="F2F2F2" w:themeFill="background1" w:themeFillShade="F2"/>
          </w:tcPr>
          <w:p w14:paraId="23F99366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38986C5F" w14:textId="77777777" w:rsidR="00E759CC" w:rsidRPr="0017531F" w:rsidRDefault="00C06AD5" w:rsidP="00E759C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759C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398" w:type="dxa"/>
            <w:gridSpan w:val="6"/>
            <w:vAlign w:val="center"/>
          </w:tcPr>
          <w:p w14:paraId="4A825AD1" w14:textId="14C72FF3" w:rsidR="00E759CC" w:rsidRPr="0017531F" w:rsidRDefault="00C06AD5" w:rsidP="00E759C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75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759C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završni ispit</w:t>
            </w:r>
          </w:p>
        </w:tc>
        <w:tc>
          <w:tcPr>
            <w:tcW w:w="1158" w:type="dxa"/>
            <w:gridSpan w:val="5"/>
            <w:vAlign w:val="center"/>
          </w:tcPr>
          <w:p w14:paraId="05E2E9C2" w14:textId="77777777" w:rsidR="00E759CC" w:rsidRPr="0017531F" w:rsidRDefault="00C06AD5" w:rsidP="00E759C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759C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E759CC" w:rsidRPr="0017531F" w:rsidRDefault="00E759CC" w:rsidP="00E759C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25" w:type="dxa"/>
            <w:gridSpan w:val="4"/>
            <w:vAlign w:val="center"/>
          </w:tcPr>
          <w:p w14:paraId="27EC8E46" w14:textId="77777777" w:rsidR="00E759CC" w:rsidRPr="0017531F" w:rsidRDefault="00C06AD5" w:rsidP="00E759C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759C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E759CC" w:rsidRPr="0017531F" w:rsidRDefault="00E759CC" w:rsidP="00E759C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1" w:type="dxa"/>
            <w:gridSpan w:val="5"/>
            <w:vAlign w:val="center"/>
          </w:tcPr>
          <w:p w14:paraId="54CEB29F" w14:textId="77777777" w:rsidR="00E759CC" w:rsidRPr="0017531F" w:rsidRDefault="00C06AD5" w:rsidP="00E759C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759C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76" w:type="dxa"/>
            <w:gridSpan w:val="2"/>
            <w:vAlign w:val="center"/>
          </w:tcPr>
          <w:p w14:paraId="18A76E62" w14:textId="77777777" w:rsidR="00E759CC" w:rsidRPr="0017531F" w:rsidRDefault="00C06AD5" w:rsidP="00E759C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759CC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E759CC" w:rsidRPr="0017531F" w14:paraId="2471899A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0E68C58E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98" w:type="dxa"/>
            <w:gridSpan w:val="27"/>
            <w:vAlign w:val="center"/>
          </w:tcPr>
          <w:p w14:paraId="646F7F3F" w14:textId="6531090D" w:rsidR="00E759CC" w:rsidRPr="0017531F" w:rsidRDefault="00E759CC" w:rsidP="00E759C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8F7221" w:rsidRPr="0017531F" w14:paraId="2A0DAED1" w14:textId="77777777" w:rsidTr="00E759CC">
        <w:tc>
          <w:tcPr>
            <w:tcW w:w="1790" w:type="dxa"/>
            <w:vMerge w:val="restart"/>
            <w:shd w:val="clear" w:color="auto" w:fill="F2F2F2" w:themeFill="background1" w:themeFillShade="F2"/>
          </w:tcPr>
          <w:p w14:paraId="32B89A22" w14:textId="77777777" w:rsidR="008F7221" w:rsidRPr="0017531F" w:rsidRDefault="008F7221" w:rsidP="008F722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0" w:type="dxa"/>
            <w:gridSpan w:val="5"/>
            <w:vAlign w:val="center"/>
          </w:tcPr>
          <w:p w14:paraId="6EFDE53D" w14:textId="77777777" w:rsidR="008F7221" w:rsidRPr="0017531F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78" w:type="dxa"/>
            <w:gridSpan w:val="22"/>
            <w:vAlign w:val="center"/>
          </w:tcPr>
          <w:p w14:paraId="1D503BAA" w14:textId="1652C955" w:rsidR="008F7221" w:rsidRPr="008F7221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8F7221">
              <w:rPr>
                <w:rFonts w:ascii="Merriweather" w:hAnsi="Merriweather" w:cs="Times New Roman"/>
                <w:sz w:val="16"/>
                <w:szCs w:val="20"/>
              </w:rPr>
              <w:t>0 – 60 % nedovoljan (1)</w:t>
            </w:r>
          </w:p>
        </w:tc>
      </w:tr>
      <w:tr w:rsidR="008F7221" w:rsidRPr="0017531F" w14:paraId="209DA332" w14:textId="77777777" w:rsidTr="00E759CC">
        <w:tc>
          <w:tcPr>
            <w:tcW w:w="1790" w:type="dxa"/>
            <w:vMerge/>
            <w:shd w:val="clear" w:color="auto" w:fill="F2F2F2" w:themeFill="background1" w:themeFillShade="F2"/>
          </w:tcPr>
          <w:p w14:paraId="69F85B65" w14:textId="77777777" w:rsidR="008F7221" w:rsidRPr="0017531F" w:rsidRDefault="008F7221" w:rsidP="008F722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77D718DD" w14:textId="77777777" w:rsidR="008F7221" w:rsidRPr="0017531F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78" w:type="dxa"/>
            <w:gridSpan w:val="22"/>
            <w:vAlign w:val="center"/>
          </w:tcPr>
          <w:p w14:paraId="11E1DB10" w14:textId="34114A8B" w:rsidR="008F7221" w:rsidRPr="008F7221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8F7221">
              <w:rPr>
                <w:rFonts w:ascii="Merriweather" w:hAnsi="Merriweather" w:cs="Times New Roman"/>
                <w:sz w:val="16"/>
                <w:szCs w:val="20"/>
              </w:rPr>
              <w:t>61 – 70 % dovoljan (2)</w:t>
            </w:r>
          </w:p>
        </w:tc>
      </w:tr>
      <w:tr w:rsidR="008F7221" w:rsidRPr="0017531F" w14:paraId="0B474406" w14:textId="77777777" w:rsidTr="00E759CC">
        <w:tc>
          <w:tcPr>
            <w:tcW w:w="1790" w:type="dxa"/>
            <w:vMerge/>
            <w:shd w:val="clear" w:color="auto" w:fill="F2F2F2" w:themeFill="background1" w:themeFillShade="F2"/>
          </w:tcPr>
          <w:p w14:paraId="5A8A7959" w14:textId="77777777" w:rsidR="008F7221" w:rsidRPr="0017531F" w:rsidRDefault="008F7221" w:rsidP="008F722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0D5E306A" w14:textId="77777777" w:rsidR="008F7221" w:rsidRPr="0017531F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78" w:type="dxa"/>
            <w:gridSpan w:val="22"/>
            <w:vAlign w:val="center"/>
          </w:tcPr>
          <w:p w14:paraId="71740741" w14:textId="503A42EE" w:rsidR="008F7221" w:rsidRPr="008F7221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8F7221">
              <w:rPr>
                <w:rFonts w:ascii="Merriweather" w:hAnsi="Merriweather" w:cs="Times New Roman"/>
                <w:sz w:val="16"/>
                <w:szCs w:val="20"/>
              </w:rPr>
              <w:t>71 – 85 % dobar (3)</w:t>
            </w:r>
          </w:p>
        </w:tc>
      </w:tr>
      <w:tr w:rsidR="008F7221" w:rsidRPr="0017531F" w14:paraId="798950E9" w14:textId="77777777" w:rsidTr="00E759CC">
        <w:tc>
          <w:tcPr>
            <w:tcW w:w="1790" w:type="dxa"/>
            <w:vMerge/>
            <w:shd w:val="clear" w:color="auto" w:fill="F2F2F2" w:themeFill="background1" w:themeFillShade="F2"/>
          </w:tcPr>
          <w:p w14:paraId="480953F3" w14:textId="77777777" w:rsidR="008F7221" w:rsidRPr="0017531F" w:rsidRDefault="008F7221" w:rsidP="008F722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28E66CD7" w14:textId="77777777" w:rsidR="008F7221" w:rsidRPr="0017531F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78" w:type="dxa"/>
            <w:gridSpan w:val="22"/>
            <w:vAlign w:val="center"/>
          </w:tcPr>
          <w:p w14:paraId="2AEA4C99" w14:textId="6C9D2F18" w:rsidR="008F7221" w:rsidRPr="008F7221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8F7221">
              <w:rPr>
                <w:rFonts w:ascii="Merriweather" w:hAnsi="Merriweather" w:cs="Times New Roman"/>
                <w:sz w:val="16"/>
                <w:szCs w:val="20"/>
              </w:rPr>
              <w:t>86 – 93 % vrlo dobar (4)</w:t>
            </w:r>
          </w:p>
        </w:tc>
      </w:tr>
      <w:tr w:rsidR="008F7221" w:rsidRPr="0017531F" w14:paraId="6D158B9E" w14:textId="77777777" w:rsidTr="00E759CC">
        <w:tc>
          <w:tcPr>
            <w:tcW w:w="1790" w:type="dxa"/>
            <w:vMerge/>
            <w:shd w:val="clear" w:color="auto" w:fill="F2F2F2" w:themeFill="background1" w:themeFillShade="F2"/>
          </w:tcPr>
          <w:p w14:paraId="23F1F7DA" w14:textId="77777777" w:rsidR="008F7221" w:rsidRPr="0017531F" w:rsidRDefault="008F7221" w:rsidP="008F722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14BE2DC1" w14:textId="77777777" w:rsidR="008F7221" w:rsidRPr="0017531F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78" w:type="dxa"/>
            <w:gridSpan w:val="22"/>
            <w:vAlign w:val="center"/>
          </w:tcPr>
          <w:p w14:paraId="5EEE0A7F" w14:textId="46104617" w:rsidR="008F7221" w:rsidRPr="008F7221" w:rsidRDefault="008F7221" w:rsidP="008F722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8F7221">
              <w:rPr>
                <w:rFonts w:ascii="Merriweather" w:hAnsi="Merriweather" w:cs="Times New Roman"/>
                <w:sz w:val="16"/>
                <w:szCs w:val="20"/>
              </w:rPr>
              <w:t>94 – 100 % izvrstan (5)</w:t>
            </w:r>
          </w:p>
        </w:tc>
      </w:tr>
      <w:tr w:rsidR="00E759CC" w:rsidRPr="0017531F" w14:paraId="664DE470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6E9A124C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98" w:type="dxa"/>
            <w:gridSpan w:val="27"/>
            <w:vAlign w:val="center"/>
          </w:tcPr>
          <w:p w14:paraId="27BCEF03" w14:textId="77777777" w:rsidR="00E759CC" w:rsidRPr="0017531F" w:rsidRDefault="00C06AD5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E759CC" w:rsidRPr="0017531F" w:rsidRDefault="00C06AD5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E759CC" w:rsidRPr="0017531F" w:rsidRDefault="00C06AD5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E759CC" w:rsidRPr="0017531F" w:rsidRDefault="00C06AD5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E759CC" w:rsidRPr="0017531F" w:rsidRDefault="00C06AD5" w:rsidP="00E759C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C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759CC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E759CC" w:rsidRPr="0017531F" w14:paraId="475F0C66" w14:textId="77777777" w:rsidTr="00E759CC">
        <w:tc>
          <w:tcPr>
            <w:tcW w:w="1790" w:type="dxa"/>
            <w:shd w:val="clear" w:color="auto" w:fill="F2F2F2" w:themeFill="background1" w:themeFillShade="F2"/>
          </w:tcPr>
          <w:p w14:paraId="554186EF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E759CC" w:rsidRPr="0017531F" w:rsidRDefault="00E759CC" w:rsidP="00E759C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98" w:type="dxa"/>
            <w:gridSpan w:val="27"/>
            <w:shd w:val="clear" w:color="auto" w:fill="auto"/>
          </w:tcPr>
          <w:p w14:paraId="02B1DDEE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5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E759CC" w:rsidRPr="0017531F" w:rsidRDefault="00E759CC" w:rsidP="00E759C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1DB63" w14:textId="77777777" w:rsidR="00C06AD5" w:rsidRDefault="00C06AD5" w:rsidP="009947BA">
      <w:pPr>
        <w:spacing w:before="0" w:after="0"/>
      </w:pPr>
      <w:r>
        <w:separator/>
      </w:r>
    </w:p>
  </w:endnote>
  <w:endnote w:type="continuationSeparator" w:id="0">
    <w:p w14:paraId="11DEB919" w14:textId="77777777" w:rsidR="00C06AD5" w:rsidRDefault="00C06AD5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F2F5A" w14:textId="77777777" w:rsidR="00C06AD5" w:rsidRDefault="00C06AD5" w:rsidP="009947BA">
      <w:pPr>
        <w:spacing w:before="0" w:after="0"/>
      </w:pPr>
      <w:r>
        <w:separator/>
      </w:r>
    </w:p>
  </w:footnote>
  <w:footnote w:type="continuationSeparator" w:id="0">
    <w:p w14:paraId="3F587945" w14:textId="77777777" w:rsidR="00C06AD5" w:rsidRDefault="00C06AD5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45612"/>
    <w:multiLevelType w:val="hybridMultilevel"/>
    <w:tmpl w:val="E14CB5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659CC"/>
    <w:multiLevelType w:val="hybridMultilevel"/>
    <w:tmpl w:val="99561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9486A"/>
    <w:multiLevelType w:val="hybridMultilevel"/>
    <w:tmpl w:val="99561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B12BB"/>
    <w:multiLevelType w:val="hybridMultilevel"/>
    <w:tmpl w:val="72F0D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92541"/>
    <w:multiLevelType w:val="hybridMultilevel"/>
    <w:tmpl w:val="99561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C0578"/>
    <w:rsid w:val="0010332B"/>
    <w:rsid w:val="001443A2"/>
    <w:rsid w:val="00150B32"/>
    <w:rsid w:val="0017531F"/>
    <w:rsid w:val="00197510"/>
    <w:rsid w:val="001C7C51"/>
    <w:rsid w:val="00212DD5"/>
    <w:rsid w:val="00226462"/>
    <w:rsid w:val="0022722C"/>
    <w:rsid w:val="0028545A"/>
    <w:rsid w:val="0029001D"/>
    <w:rsid w:val="002E1CE6"/>
    <w:rsid w:val="002F2D22"/>
    <w:rsid w:val="00310F9A"/>
    <w:rsid w:val="00326091"/>
    <w:rsid w:val="00357643"/>
    <w:rsid w:val="00371634"/>
    <w:rsid w:val="00373193"/>
    <w:rsid w:val="00386E9C"/>
    <w:rsid w:val="00393964"/>
    <w:rsid w:val="003C7A4F"/>
    <w:rsid w:val="003D7529"/>
    <w:rsid w:val="003F11B6"/>
    <w:rsid w:val="003F17B8"/>
    <w:rsid w:val="00441FBE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8111A"/>
    <w:rsid w:val="005D54DE"/>
    <w:rsid w:val="005E1668"/>
    <w:rsid w:val="005E4E6B"/>
    <w:rsid w:val="005E5F80"/>
    <w:rsid w:val="005F6E0B"/>
    <w:rsid w:val="0060471C"/>
    <w:rsid w:val="0062328F"/>
    <w:rsid w:val="00666B68"/>
    <w:rsid w:val="00684BBC"/>
    <w:rsid w:val="006B4920"/>
    <w:rsid w:val="006D7758"/>
    <w:rsid w:val="00700D7A"/>
    <w:rsid w:val="00721260"/>
    <w:rsid w:val="007361E7"/>
    <w:rsid w:val="007368EB"/>
    <w:rsid w:val="00743D26"/>
    <w:rsid w:val="00774F0C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83A14"/>
    <w:rsid w:val="00891C60"/>
    <w:rsid w:val="008942F0"/>
    <w:rsid w:val="008B6818"/>
    <w:rsid w:val="008D45DB"/>
    <w:rsid w:val="008F7221"/>
    <w:rsid w:val="0090214F"/>
    <w:rsid w:val="009163E6"/>
    <w:rsid w:val="00933552"/>
    <w:rsid w:val="009410BF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B4F5A"/>
    <w:rsid w:val="00AD23FB"/>
    <w:rsid w:val="00B3377A"/>
    <w:rsid w:val="00B71A57"/>
    <w:rsid w:val="00B7307A"/>
    <w:rsid w:val="00C02454"/>
    <w:rsid w:val="00C06AD5"/>
    <w:rsid w:val="00C21568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759CC"/>
    <w:rsid w:val="00EB5A72"/>
    <w:rsid w:val="00EF4D97"/>
    <w:rsid w:val="00EF6F11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bolje.hr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jezicni-savjetnik.hr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hjp.znanje.hr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nizd.hr/Portals/0/doc/doc_pdf_dokumenti/pravilnici/pravilnik_o_stegovnoj_odgovornosti_studenata_20150917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pravopis.h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D28AFA-AA66-4A41-A10A-1076959F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tlemac</cp:lastModifiedBy>
  <cp:revision>2</cp:revision>
  <cp:lastPrinted>2021-02-12T11:27:00Z</cp:lastPrinted>
  <dcterms:created xsi:type="dcterms:W3CDTF">2025-02-03T10:10:00Z</dcterms:created>
  <dcterms:modified xsi:type="dcterms:W3CDTF">2025-02-03T10:10:00Z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