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A2" w:rsidRDefault="00360EF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Izvedbeni plan nastave (</w:t>
      </w:r>
      <w:r>
        <w:rPr>
          <w:rFonts w:ascii="Times New Roman" w:hAnsi="Times New Roman" w:cs="Times New Roman"/>
          <w:b/>
          <w:i/>
          <w:sz w:val="24"/>
        </w:rPr>
        <w:t>syllabus</w:t>
      </w:r>
      <w:r>
        <w:rPr>
          <w:rStyle w:val="FootnoteReferenc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5"/>
        <w:gridCol w:w="416"/>
        <w:gridCol w:w="237"/>
        <w:gridCol w:w="179"/>
        <w:gridCol w:w="135"/>
        <w:gridCol w:w="44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9"/>
        <w:gridCol w:w="209"/>
        <w:gridCol w:w="18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7" w:type="dxa"/>
            <w:gridSpan w:val="24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1" w:type="dxa"/>
            <w:gridSpan w:val="4"/>
            <w:vAlign w:val="center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2024./2025.</w:t>
            </w:r>
          </w:p>
        </w:tc>
      </w:tr>
      <w:tr w:rsidR="00BE02A2">
        <w:trPr>
          <w:trHeight w:val="340"/>
        </w:trPr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7" w:type="dxa"/>
            <w:gridSpan w:val="24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Slovenski jezik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3"/>
            <w:shd w:val="clear" w:color="auto" w:fill="FFFFFF" w:themeFill="background1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Dvopredmetni prijediplomski studij hrvatskog jezika i književnosti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1" w:type="dxa"/>
            <w:gridSpan w:val="9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sdt>
              <w:sdt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preddiplomski</w:t>
            </w:r>
          </w:p>
        </w:tc>
        <w:tc>
          <w:tcPr>
            <w:tcW w:w="1530" w:type="dxa"/>
            <w:gridSpan w:val="8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diplomski</w:t>
            </w:r>
          </w:p>
        </w:tc>
        <w:tc>
          <w:tcPr>
            <w:tcW w:w="1936" w:type="dxa"/>
            <w:gridSpan w:val="7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8" w:type="dxa"/>
            <w:gridSpan w:val="3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8" w:type="dxa"/>
            <w:gridSpan w:val="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3" w:type="dxa"/>
            <w:gridSpan w:val="11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4" w:type="dxa"/>
            <w:gridSpan w:val="10"/>
            <w:shd w:val="clear" w:color="auto" w:fill="F2F2F2" w:themeFill="background1" w:themeFillShade="F2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15" w:type="dxa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4" w:type="dxa"/>
            <w:gridSpan w:val="4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:rsidR="00BE02A2" w:rsidRDefault="00BE02A2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2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7" w:type="dxa"/>
            <w:gridSpan w:val="1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Prema rasporedu.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7" w:type="dxa"/>
            <w:gridSpan w:val="11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Hrvatski/slovenski.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7" w:type="dxa"/>
            <w:gridSpan w:val="1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17. 2. 2025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7" w:type="dxa"/>
            <w:gridSpan w:val="11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29. 5. 2025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Nema preduvjeta.</w:t>
            </w:r>
          </w:p>
        </w:tc>
      </w:tr>
      <w:tr w:rsidR="00BE02A2">
        <w:tc>
          <w:tcPr>
            <w:tcW w:w="9287" w:type="dxa"/>
            <w:gridSpan w:val="34"/>
            <w:shd w:val="clear" w:color="auto" w:fill="D9D9D9" w:themeFill="background1" w:themeFillShade="D9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sc. Klemen Lah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klemen.lah@ff.uni-lj.si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 dogovoru.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sc. Klemen Lah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klemen.lah@ff.uni-lj.si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 dogovoru.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4" w:type="dxa"/>
            <w:gridSpan w:val="18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02A2">
        <w:tc>
          <w:tcPr>
            <w:tcW w:w="9287" w:type="dxa"/>
            <w:gridSpan w:val="34"/>
            <w:shd w:val="clear" w:color="auto" w:fill="D9D9D9" w:themeFill="background1" w:themeFillShade="D9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A2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7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terenska nastava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7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E02A2">
        <w:tc>
          <w:tcPr>
            <w:tcW w:w="3297" w:type="dxa"/>
            <w:gridSpan w:val="8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Student će nakon odslušanoga kolegija i ispunjenih svih obaveza biti sposoban: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  <w:t>razumjeti i koristiti poznate svakodnevne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izraze i vrlo jednostavne fraze koje se odnose na zadovoljavanje konkretnih potreba (I1)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  <w:t>predstaviti sebe i druge te postavljati i odgovarati na pitanja o sebi i drugima, npr. o tome gdje živi, o osobama koje poznaje i o stvarima koje posjeduje (I2).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vladati ograničenim brojem jednostavnih gramatičkih i rečeničkih struktura (I3)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  <w:t xml:space="preserve"> tražiti ili dostaviti osobne podatke u pisanom obliku (I4)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  <w:t xml:space="preserve"> napisati jednostavne fraze i rečenice o sebi i izmišljenim osobama, gdje žive i što rade (I5)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</w:rPr>
              <w:tab/>
              <w:t xml:space="preserve"> razumjeti vrl</w:t>
            </w:r>
            <w:r>
              <w:rPr>
                <w:rFonts w:ascii="Times New Roman" w:eastAsia="Calibri" w:hAnsi="Times New Roman" w:cs="Times New Roman"/>
                <w:sz w:val="18"/>
              </w:rPr>
              <w:t>o kratke, jednostavne tekstove, čitajući izraz po izraz, prepoznavajući poznata imena, riječi i osnovne fraze te prema potrebi ponavljajući čitanje (I6)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Očekuje se ovladavanje slovenskog jezika na razini A1 prema klasifikaciji zadanoj Zajedničkim europski</w:t>
            </w:r>
            <w:r>
              <w:rPr>
                <w:rFonts w:ascii="Times New Roman" w:eastAsia="Calibri" w:hAnsi="Times New Roman" w:cs="Times New Roman"/>
                <w:sz w:val="18"/>
              </w:rPr>
              <w:t>m okvirom za jezike (Vijeće Europe, Strasbourg 2005).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02A2">
        <w:tc>
          <w:tcPr>
            <w:tcW w:w="3297" w:type="dxa"/>
            <w:gridSpan w:val="8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Očekuje se ovladavanje izabranoga jezika na razini A1 prema klasifikaciji zadanoj Zajedničkim europskim okvirom za jezike (Vijeće Europe, Strasbourg 2005).</w:t>
            </w:r>
          </w:p>
        </w:tc>
      </w:tr>
      <w:tr w:rsidR="00BE02A2">
        <w:tc>
          <w:tcPr>
            <w:tcW w:w="9287" w:type="dxa"/>
            <w:gridSpan w:val="34"/>
            <w:shd w:val="clear" w:color="auto" w:fill="D9D9D9" w:themeFill="background1" w:themeFillShade="D9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E02A2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Načini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praćenja studenata</w:t>
            </w:r>
          </w:p>
        </w:tc>
        <w:tc>
          <w:tcPr>
            <w:tcW w:w="1497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BE02A2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7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BE02A2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7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ispit</w:t>
            </w:r>
          </w:p>
        </w:tc>
        <w:tc>
          <w:tcPr>
            <w:tcW w:w="2996" w:type="dxa"/>
            <w:gridSpan w:val="12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Prisutnost na minimalno 70% predavanja i seminara.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5" w:type="dxa"/>
            <w:gridSpan w:val="14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</w:t>
            </w:r>
          </w:p>
        </w:tc>
        <w:tc>
          <w:tcPr>
            <w:tcW w:w="2470" w:type="dxa"/>
            <w:gridSpan w:val="12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5" w:type="dxa"/>
            <w:gridSpan w:val="14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0" w:type="dxa"/>
            <w:gridSpan w:val="12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utorak, 3. 6., u 14.00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i utorak, 17. 6. 2024,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u 17.00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utorak, 2. 9. u 14.00 i utorak, 16. 9., u 14.00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obuhvaća uvod u studij slovenskog jezika, slovenski jezik u odnosu na druge jezike slavenske jezične porodice, grafija, osnove fonetike i fonologije, osnove morfologije i </w:t>
            </w:r>
            <w:r>
              <w:rPr>
                <w:rFonts w:ascii="Times New Roman" w:eastAsia="MS Gothic" w:hAnsi="Times New Roman" w:cs="Times New Roman"/>
                <w:sz w:val="18"/>
              </w:rPr>
              <w:t>sintakse, red, riječi, preoblike rečenice (pitanje, nijekanje…), osnovna pravopisna načela (I4, I5), primjena usvojenih jezičnih struktura i vokabulara kroz početno pisanje i komunikaciju temeljenu na svakodnevnim situacijama iz područja načina života, kul</w:t>
            </w:r>
            <w:r>
              <w:rPr>
                <w:rFonts w:ascii="Times New Roman" w:eastAsia="MS Gothic" w:hAnsi="Times New Roman" w:cs="Times New Roman"/>
                <w:sz w:val="18"/>
              </w:rPr>
              <w:t>ture i civilizacije slovenskog govornog područja.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Osnovne teme su svakodnevne situacije i uvod u slovensku kulturu i društveni život.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3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Slovenski jezik - uvod/Učim se slovenščino                       Slovenija – osebna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izkaznica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Grafija/Učim se slovenščino                                              Slovenska zgodovina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Fonetika/Učim se slovenščino                                          Geografija Slovenije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Osnove morfologije/Moja šola                                 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       Turizem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Osnove morfologije/Moja šola                                          Slovenska književnost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Osnove morfologije/Moja šola                                        Slovenski mediji in spletne strani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Osnove sintakse /Moj dan                    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                          Slovenska politika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Osnove sintakse/Moj dan                                                 Slovenska glasba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Red riječi/Moj dan                                                           Slovenski prazniki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Preoblike rečenice/Moj pr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osti čas                                   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Osnovna pravopisna načela/Moj prosti čas                    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Osnovna pravopisna načela/Gremo na eskurzijo            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Frazemi/Gremo na ekskurzijo                                          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Frazemi/Države in ljudje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                                                  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Kolokvij                                                                           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Knez, Mihaela, Kern, Damjana, Klemen, Matej, Alič, Tjaša: Čas za slovenščino 1. Učbenik. Ljubljana</w:t>
            </w:r>
            <w:r>
              <w:rPr>
                <w:rFonts w:ascii="Times New Roman" w:eastAsia="MS Gothic" w:hAnsi="Times New Roman" w:cs="Times New Roman"/>
                <w:sz w:val="18"/>
              </w:rPr>
              <w:t>: Znanstvena založba FF Ljubljana, 2015.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Knez, Mihaela, Kern, Damjana, Klemen, Matej, Alič, Tjaša: Čas za slovenščino 1. Delovni zvezek. Ljubljana: Znanstvena založba FF Ljubljana, 2015.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Nataša Pirih Svetina, Andreja Ponikvar: A, B, C --- 1, 2, 3, grem</w:t>
            </w:r>
            <w:r>
              <w:rPr>
                <w:rFonts w:ascii="Times New Roman" w:eastAsia="MS Gothic" w:hAnsi="Times New Roman" w:cs="Times New Roman"/>
                <w:sz w:val="18"/>
              </w:rPr>
              <w:t>o: učbenik za začetnike na kratkih tečajih slovenščine kot drugega ali tujega jezika. Ljubljana: Center za slovenščino kot drugi/tuji jezik pri Oddelku za slovenistiko Filozofske fakultete, 2005.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Jug-Kranjec, Hermina: Slovenščina za tujce: učbenik za zač</w:t>
            </w:r>
            <w:r>
              <w:rPr>
                <w:rFonts w:ascii="Times New Roman" w:eastAsia="MS Gothic" w:hAnsi="Times New Roman" w:cs="Times New Roman"/>
                <w:sz w:val="18"/>
              </w:rPr>
              <w:t>etne in prve nadaljevalne tečaje slovenskega jezika. Ljubljana: Seminar slovenskega jezika, literature in kulture pri Oddelku za slovanske jezike in književnosti Filozofske fakultete, 1999.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Markovič, Andreja et al.: Slovenska beseda v živo: učbenik za za</w:t>
            </w:r>
            <w:r>
              <w:rPr>
                <w:rFonts w:ascii="Times New Roman" w:eastAsia="MS Gothic" w:hAnsi="Times New Roman" w:cs="Times New Roman"/>
                <w:sz w:val="18"/>
              </w:rPr>
              <w:t>četni tečaj slovenščine kot drugega jezika. Ljubljana: Center za slovenščino kot drugi/tuji jezik pri Oddelku za slovanske jezike in književnosti Filozofske fakultete, 1998.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slovensko-hrvatski rječnici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Dodatna literatura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Toporišič, Jože: Slovenska </w:t>
            </w:r>
            <w:r>
              <w:rPr>
                <w:rFonts w:ascii="Times New Roman" w:eastAsia="MS Gothic" w:hAnsi="Times New Roman" w:cs="Times New Roman"/>
                <w:sz w:val="18"/>
              </w:rPr>
              <w:t>slovnica. Maribor: Obzorja, 2004.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Slovenski pravopis.  Ljubljana : ZRC SAZU, Založba ZRC, 2007.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Mrežni izvori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fran.si</w:t>
            </w:r>
          </w:p>
        </w:tc>
      </w:tr>
      <w:tr w:rsidR="00BE02A2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5" w:type="dxa"/>
            <w:gridSpan w:val="28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E02A2" w:rsidRDefault="00BE02A2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2" w:type="dxa"/>
            <w:gridSpan w:val="10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 xml:space="preserve">pismeni i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8" w:type="dxa"/>
            <w:gridSpan w:val="8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6" w:type="dxa"/>
            <w:gridSpan w:val="4"/>
            <w:vAlign w:val="center"/>
          </w:tcPr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:rsidR="00BE02A2" w:rsidRDefault="00360EF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5" w:type="dxa"/>
            <w:gridSpan w:val="8"/>
            <w:vAlign w:val="center"/>
          </w:tcPr>
          <w:p w:rsidR="00BE02A2" w:rsidRDefault="00360EF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E02A2" w:rsidRDefault="00360EF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90 % </w:t>
            </w:r>
            <w:r>
              <w:rPr>
                <w:rFonts w:ascii="Times New Roman" w:eastAsia="MS Gothic" w:hAnsi="Times New Roman" w:cs="Times New Roman"/>
                <w:sz w:val="18"/>
              </w:rPr>
              <w:t>pismeni ispit (kolokvij), 10% angažiranost na nastavi.</w:t>
            </w:r>
          </w:p>
        </w:tc>
      </w:tr>
      <w:tr w:rsidR="00BE02A2">
        <w:tc>
          <w:tcPr>
            <w:tcW w:w="1800" w:type="dxa"/>
            <w:vMerge w:val="restart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6" w:type="dxa"/>
            <w:gridSpan w:val="6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BE02A2">
        <w:tc>
          <w:tcPr>
            <w:tcW w:w="1800" w:type="dxa"/>
            <w:vMerge/>
            <w:shd w:val="clear" w:color="auto" w:fill="F2F2F2" w:themeFill="background1" w:themeFillShade="F2"/>
          </w:tcPr>
          <w:p w:rsidR="00BE02A2" w:rsidRDefault="00BE02A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BE02A2" w:rsidRDefault="00BE02A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kvalitete</w:t>
            </w:r>
          </w:p>
        </w:tc>
        <w:tc>
          <w:tcPr>
            <w:tcW w:w="7487" w:type="dxa"/>
            <w:gridSpan w:val="33"/>
            <w:vAlign w:val="center"/>
          </w:tcPr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E02A2">
        <w:tc>
          <w:tcPr>
            <w:tcW w:w="1800" w:type="dxa"/>
            <w:shd w:val="clear" w:color="auto" w:fill="F2F2F2" w:themeFill="background1" w:themeFillShade="F2"/>
          </w:tcPr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:rsidR="00BE02A2" w:rsidRDefault="00360EF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3"/>
            <w:shd w:val="clear" w:color="auto" w:fill="auto"/>
          </w:tcPr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</w:t>
            </w:r>
            <w:r>
              <w:rPr>
                <w:rFonts w:ascii="Times New Roman" w:eastAsia="MS Gothic" w:hAnsi="Times New Roman" w:cs="Times New Roman"/>
                <w:sz w:val="18"/>
              </w:rPr>
              <w:t>učilišta u Zadru, od studenata se očekuje „odgovorno i savjesno ispunjavanje obveza. […] Dužnost je studenata/studentica čuvati ugled i dostojanstvo svih članova/članica sveučilišne zajednice i Sveučilišta u Zadru u cjelini, promovirati moralne i akademske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vrijednosti i načela.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[…]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Etički je nedopušten svaki čin koji predstavlja povrjedu akademskog poštenja. To uključuje, ali se ne ograničava samo na: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</w:t>
            </w:r>
            <w:r>
              <w:rPr>
                <w:rFonts w:ascii="Times New Roman" w:eastAsia="MS Gothic" w:hAnsi="Times New Roman" w:cs="Times New Roman"/>
                <w:sz w:val="18"/>
              </w:rPr>
              <w:t>naprava ili drugih pomagala za vrijeme ispita, osim u slučajevima kada je to izrijekom dopušteno;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</w:t>
            </w:r>
            <w:r>
              <w:rPr>
                <w:rFonts w:ascii="Times New Roman" w:eastAsia="MS Gothic" w:hAnsi="Times New Roman" w:cs="Times New Roman"/>
                <w:sz w:val="18"/>
              </w:rPr>
              <w:t>gih studenata; lažiranje dokumenata u vezi sa studijima; falsificiranje potpisa i ocjena; krivotvorenje rezultata ispita“.</w:t>
            </w: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Svi oblici neetičnog ponašanja rezultirat će negativnom ocjenom u kolegiju bez mogućnosti nadoknade ili popravka. U slučaju težih pov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reda primjenjuje se </w:t>
            </w:r>
            <w:hyperlink r:id="rId7">
              <w:r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E02A2" w:rsidRDefault="00360EF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</w:t>
            </w:r>
            <w:r>
              <w:rPr>
                <w:rFonts w:ascii="Times New Roman" w:eastAsia="MS Gothic" w:hAnsi="Times New Roman" w:cs="Times New Roman"/>
                <w:sz w:val="18"/>
              </w:rPr>
              <w:t>unikaciji bit će odgovarano samo na poruke koje dolaze s poznatih adresa s imenom i prezimenom, te koje su napisane hrvatskim standardom i primjerenim akademskim stilom.</w:t>
            </w:r>
          </w:p>
          <w:p w:rsidR="00BE02A2" w:rsidRDefault="00BE02A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BE02A2" w:rsidRDefault="00BE02A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BE02A2" w:rsidRDefault="00BE02A2">
      <w:pPr>
        <w:rPr>
          <w:rFonts w:ascii="Times New Roman" w:hAnsi="Times New Roman" w:cs="Times New Roman"/>
          <w:sz w:val="24"/>
        </w:rPr>
      </w:pPr>
    </w:p>
    <w:sectPr w:rsidR="00BE02A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F0" w:rsidRDefault="00360EF0">
      <w:pPr>
        <w:spacing w:before="0" w:after="0"/>
      </w:pPr>
      <w:r>
        <w:separator/>
      </w:r>
    </w:p>
  </w:endnote>
  <w:endnote w:type="continuationSeparator" w:id="0">
    <w:p w:rsidR="00360EF0" w:rsidRDefault="00360E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F0" w:rsidRDefault="00360EF0">
      <w:r>
        <w:separator/>
      </w:r>
    </w:p>
  </w:footnote>
  <w:footnote w:type="continuationSeparator" w:id="0">
    <w:p w:rsidR="00360EF0" w:rsidRDefault="00360EF0">
      <w:r>
        <w:continuationSeparator/>
      </w:r>
    </w:p>
  </w:footnote>
  <w:footnote w:id="1">
    <w:p w:rsidR="00BE02A2" w:rsidRDefault="00360EF0">
      <w:pPr>
        <w:pStyle w:val="FootnoteText"/>
        <w:jc w:val="both"/>
        <w:rPr>
          <w:rFonts w:ascii="Merriweather" w:hAnsi="Merriweather"/>
          <w:sz w:val="15"/>
          <w:szCs w:val="15"/>
        </w:rPr>
      </w:pPr>
      <w:r>
        <w:rPr>
          <w:rStyle w:val="Znakisprotnihopomb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A2" w:rsidRDefault="00BE0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A2" w:rsidRDefault="00360EF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5080" distB="5080" distL="5080" distR="5080" simplePos="0" relativeHeight="251657216" behindDoc="1" locked="0" layoutInCell="1" allowOverlap="1" wp14:anchorId="4504EB9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5080" t="5080" r="5080" b="508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02A2" w:rsidRDefault="00360EF0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hr-HR"/>
                            </w:rPr>
                            <w:drawing>
                              <wp:inline distT="0" distB="0" distL="0" distR="0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-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" strokecolor="white">
              <v:textbox>
                <w:txbxContent>
                  <w:p w:rsidR="00BE02A2" w:rsidRDefault="00360EF0">
                    <w:pPr>
                      <w:pStyle w:val="Vsebinaokvira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hr-HR"/>
                      </w:rPr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BE02A2" w:rsidRDefault="00360EF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:rsidR="00BE02A2" w:rsidRDefault="00BE02A2">
    <w:pPr>
      <w:pStyle w:val="Header"/>
    </w:pPr>
  </w:p>
  <w:p w:rsidR="00BE02A2" w:rsidRDefault="00BE0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A2" w:rsidRDefault="00360EF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5080" distB="5080" distL="5080" distR="5080" simplePos="0" relativeHeight="251658240" behindDoc="1" locked="0" layoutInCell="1" allowOverlap="1" wp14:anchorId="4504EB9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5080" t="5080" r="508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02A2" w:rsidRDefault="00360EF0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hr-HR"/>
                            </w:rPr>
                            <w:drawing>
                              <wp:inline distT="0" distB="0" distL="0" distR="0">
                                <wp:extent cx="724535" cy="78295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4EB94" id="_x0000_s1027" style="position:absolute;left:0;text-align:left;margin-left:-16.35pt;margin-top:-21.1pt;width:91.6pt;height:75.4pt;z-index:-251658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" strokecolor="white">
              <v:textbox>
                <w:txbxContent>
                  <w:p w:rsidR="00BE02A2" w:rsidRDefault="00360EF0">
                    <w:pPr>
                      <w:pStyle w:val="Vsebinaokvira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hr-HR"/>
                      </w:rPr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BE02A2" w:rsidRDefault="00360EF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:rsidR="00BE02A2" w:rsidRDefault="00BE02A2">
    <w:pPr>
      <w:pStyle w:val="Header"/>
    </w:pPr>
  </w:p>
  <w:p w:rsidR="00BE02A2" w:rsidRDefault="00BE0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A2"/>
    <w:rsid w:val="00285DA5"/>
    <w:rsid w:val="00360EF0"/>
    <w:rsid w:val="00AE275C"/>
    <w:rsid w:val="00B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48D8-1E37-48C9-9099-7CAD4EEC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947BA"/>
  </w:style>
  <w:style w:type="character" w:customStyle="1" w:styleId="FooterChar">
    <w:name w:val="Footer Char"/>
    <w:basedOn w:val="DefaultParagraphFont"/>
    <w:link w:val="Footer"/>
    <w:uiPriority w:val="99"/>
    <w:qFormat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customStyle="1" w:styleId="Znakisprotnihopomb">
    <w:name w:val="Znaki sprotnih opomb"/>
    <w:uiPriority w:val="99"/>
    <w:semiHidden/>
    <w:unhideWhenUsed/>
    <w:qFormat/>
    <w:rsid w:val="00F8283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Znakikonnihopomb">
    <w:name w:val="Znaki končnih opomb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slov">
    <w:name w:val="Naslov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Glavainnoga">
    <w:name w:val="Glava in nog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Vsebinaokvira">
    <w:name w:val="Vsebina okvira"/>
    <w:basedOn w:val="Normal"/>
    <w:qFormat/>
  </w:style>
  <w:style w:type="numbering" w:customStyle="1" w:styleId="Niseznam">
    <w:name w:val="Ni seznam"/>
    <w:uiPriority w:val="99"/>
    <w:semiHidden/>
    <w:unhideWhenUsed/>
    <w:qFormat/>
  </w:style>
  <w:style w:type="table" w:styleId="TableGrid">
    <w:name w:val="Table Grid"/>
    <w:basedOn w:val="TableNormal"/>
    <w:uiPriority w:val="59"/>
    <w:rsid w:val="0079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149B-086D-4844-8386-7B0E292C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tlemac</cp:lastModifiedBy>
  <cp:revision>2</cp:revision>
  <cp:lastPrinted>2021-02-12T11:27:00Z</cp:lastPrinted>
  <dcterms:created xsi:type="dcterms:W3CDTF">2025-02-03T10:10:00Z</dcterms:created>
  <dcterms:modified xsi:type="dcterms:W3CDTF">2025-02-03T10:10:00Z</dcterms:modified>
  <dc:language>sl-SI</dc:language>
</cp:coreProperties>
</file>